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C46" w:rsidRDefault="001400DE">
      <w:pPr>
        <w:spacing w:after="0"/>
        <w:rPr>
          <w:rFonts w:ascii="Arial" w:hAnsi="Arial" w:cs="Arial"/>
          <w:b/>
          <w:bCs/>
          <w:sz w:val="28"/>
          <w:szCs w:val="28"/>
          <w:lang w:val="en-US" w:eastAsia="zh-CN"/>
        </w:rPr>
      </w:pPr>
      <w:bookmarkStart w:id="0" w:name="OLE_LINK33"/>
      <w:bookmarkStart w:id="1" w:name="OLE_LINK13"/>
      <w:bookmarkStart w:id="2" w:name="OLE_LINK34"/>
      <w:bookmarkStart w:id="3" w:name="OLE_LINK12"/>
      <w:r>
        <w:rPr>
          <w:rFonts w:ascii="Arial" w:hAnsi="Arial" w:cs="Arial"/>
          <w:b/>
          <w:bCs/>
          <w:sz w:val="28"/>
          <w:szCs w:val="28"/>
        </w:rPr>
        <w:t>3GPP TSG RAN WG1 #11</w:t>
      </w:r>
      <w:r>
        <w:rPr>
          <w:rFonts w:ascii="Arial" w:hAnsi="Arial" w:cs="Arial" w:hint="eastAsia"/>
          <w:b/>
          <w:bCs/>
          <w:sz w:val="28"/>
          <w:szCs w:val="28"/>
          <w:lang w:val="en-US" w:eastAsia="zh-CN"/>
        </w:rPr>
        <w:t>6</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Pr>
          <w:rFonts w:ascii="Arial" w:hAnsi="Arial" w:cs="Arial" w:hint="eastAsia"/>
          <w:b/>
          <w:bCs/>
          <w:sz w:val="28"/>
          <w:szCs w:val="28"/>
          <w:lang w:val="en-US" w:eastAsia="zh-CN"/>
        </w:rPr>
        <w:t xml:space="preserve">            </w:t>
      </w:r>
      <w:r>
        <w:rPr>
          <w:rFonts w:ascii="Arial" w:hAnsi="Arial" w:cs="Arial"/>
          <w:b/>
          <w:bCs/>
          <w:sz w:val="28"/>
          <w:szCs w:val="28"/>
        </w:rPr>
        <w:t xml:space="preserve">   R1-2400489</w:t>
      </w:r>
    </w:p>
    <w:p w:rsidR="00E92C46" w:rsidRDefault="001400DE">
      <w:pPr>
        <w:rPr>
          <w:rFonts w:ascii="Arial" w:eastAsiaTheme="minorEastAsia" w:hAnsi="Arial" w:cs="Arial"/>
          <w:b/>
          <w:bCs/>
          <w:sz w:val="28"/>
          <w:szCs w:val="28"/>
          <w:lang w:val="en-US" w:eastAsia="zh-CN"/>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szCs w:val="28"/>
        </w:rPr>
        <w:t>, 2023</w:t>
      </w:r>
    </w:p>
    <w:bookmarkEnd w:id="0"/>
    <w:bookmarkEnd w:id="1"/>
    <w:bookmarkEnd w:id="2"/>
    <w:bookmarkEnd w:id="3"/>
    <w:p w:rsidR="00E92C46" w:rsidRDefault="001400DE">
      <w:pPr>
        <w:tabs>
          <w:tab w:val="left" w:pos="1985"/>
        </w:tabs>
        <w:spacing w:after="0" w:line="276" w:lineRule="auto"/>
        <w:ind w:left="1814" w:hanging="1814"/>
        <w:jc w:val="both"/>
        <w:outlineLvl w:val="0"/>
        <w:rPr>
          <w:rFonts w:ascii="Arial" w:eastAsia="宋体" w:hAnsi="Arial"/>
          <w:b/>
          <w:kern w:val="2"/>
          <w:sz w:val="22"/>
          <w:szCs w:val="22"/>
          <w:lang w:val="en-US" w:eastAsia="zh-CN"/>
        </w:rPr>
      </w:pPr>
      <w:r>
        <w:rPr>
          <w:rFonts w:ascii="Arial" w:eastAsia="宋体" w:hAnsi="Arial"/>
          <w:b/>
          <w:kern w:val="2"/>
          <w:sz w:val="24"/>
          <w:szCs w:val="24"/>
          <w:lang w:val="en-US" w:eastAsia="zh-CN"/>
        </w:rPr>
        <w:t xml:space="preserve">Title: </w:t>
      </w:r>
      <w:r>
        <w:rPr>
          <w:rFonts w:ascii="Arial" w:eastAsia="宋体" w:hAnsi="Arial" w:hint="eastAsia"/>
          <w:b/>
          <w:kern w:val="2"/>
          <w:sz w:val="24"/>
          <w:szCs w:val="24"/>
          <w:lang w:val="en-US" w:eastAsia="zh-CN"/>
        </w:rPr>
        <w:t xml:space="preserve">                    </w:t>
      </w:r>
      <w:r>
        <w:rPr>
          <w:rFonts w:ascii="Arial" w:eastAsia="宋体" w:hAnsi="Arial" w:hint="eastAsia"/>
          <w:b/>
          <w:kern w:val="2"/>
          <w:sz w:val="22"/>
          <w:szCs w:val="22"/>
          <w:lang w:val="en-US" w:eastAsia="zh-CN"/>
        </w:rPr>
        <w:t>Discussion on frame structure and physical layer procedure </w:t>
      </w:r>
      <w:r>
        <w:rPr>
          <w:rFonts w:ascii="Arial" w:eastAsia="宋体" w:hAnsi="Arial"/>
          <w:b/>
          <w:kern w:val="2"/>
          <w:sz w:val="22"/>
          <w:szCs w:val="22"/>
          <w:lang w:val="en-US" w:eastAsia="zh-CN"/>
        </w:rPr>
        <w:t>for Ambient IoT</w:t>
      </w:r>
    </w:p>
    <w:p w:rsidR="00E92C46" w:rsidRDefault="001400DE">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Source: </w:t>
      </w:r>
      <w:r>
        <w:rPr>
          <w:rFonts w:ascii="Arial" w:eastAsia="宋体" w:hAnsi="Arial"/>
          <w:b/>
          <w:kern w:val="2"/>
          <w:sz w:val="24"/>
          <w:szCs w:val="24"/>
          <w:lang w:val="en-US" w:eastAsia="zh-CN"/>
        </w:rPr>
        <w:tab/>
        <w:t xml:space="preserve">ZTE, </w:t>
      </w:r>
      <w:proofErr w:type="spellStart"/>
      <w:r>
        <w:rPr>
          <w:rFonts w:ascii="Arial" w:eastAsia="宋体" w:hAnsi="Arial"/>
          <w:b/>
          <w:kern w:val="2"/>
          <w:sz w:val="24"/>
          <w:szCs w:val="24"/>
          <w:lang w:val="en-US" w:eastAsia="zh-CN"/>
        </w:rPr>
        <w:t>Sanechips</w:t>
      </w:r>
      <w:proofErr w:type="spellEnd"/>
    </w:p>
    <w:p w:rsidR="00E92C46" w:rsidRDefault="001400DE">
      <w:pPr>
        <w:tabs>
          <w:tab w:val="left" w:pos="1985"/>
        </w:tabs>
        <w:spacing w:after="0" w:line="276" w:lineRule="auto"/>
        <w:jc w:val="both"/>
        <w:outlineLvl w:val="0"/>
        <w:rPr>
          <w:rFonts w:ascii="Arial" w:eastAsia="宋体" w:hAnsi="Arial"/>
          <w:b/>
          <w:kern w:val="2"/>
          <w:sz w:val="24"/>
          <w:szCs w:val="24"/>
          <w:lang w:val="en-US" w:eastAsia="zh-CN"/>
        </w:rPr>
      </w:pPr>
      <w:r>
        <w:rPr>
          <w:rFonts w:ascii="Arial" w:eastAsia="宋体" w:hAnsi="Arial"/>
          <w:b/>
          <w:kern w:val="2"/>
          <w:sz w:val="24"/>
          <w:szCs w:val="24"/>
          <w:lang w:val="pt-BR" w:eastAsia="zh-CN"/>
        </w:rPr>
        <w:t>Agenda item:</w:t>
      </w:r>
      <w:r>
        <w:rPr>
          <w:rFonts w:ascii="Arial" w:eastAsia="宋体" w:hAnsi="Arial"/>
          <w:b/>
          <w:kern w:val="2"/>
          <w:sz w:val="24"/>
          <w:szCs w:val="24"/>
          <w:lang w:val="pt-BR" w:eastAsia="zh-CN"/>
        </w:rPr>
        <w:tab/>
      </w:r>
      <w:r>
        <w:rPr>
          <w:rFonts w:ascii="Arial" w:eastAsia="宋体" w:hAnsi="Arial"/>
          <w:b/>
          <w:kern w:val="2"/>
          <w:sz w:val="24"/>
          <w:szCs w:val="24"/>
          <w:lang w:val="en-US" w:eastAsia="zh-CN"/>
        </w:rPr>
        <w:t>9.4.2.2</w:t>
      </w:r>
    </w:p>
    <w:p w:rsidR="00E92C46" w:rsidRDefault="001400DE">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pt-BR" w:eastAsia="zh-CN"/>
        </w:rPr>
        <w:t>Document for:</w:t>
      </w:r>
      <w:r>
        <w:rPr>
          <w:rFonts w:ascii="Arial" w:eastAsia="宋体" w:hAnsi="Arial"/>
          <w:b/>
          <w:kern w:val="2"/>
          <w:sz w:val="24"/>
          <w:szCs w:val="24"/>
          <w:lang w:val="pt-BR" w:eastAsia="zh-CN"/>
        </w:rPr>
        <w:tab/>
      </w:r>
      <w:r>
        <w:rPr>
          <w:rFonts w:ascii="Arial" w:eastAsia="宋体" w:hAnsi="Arial" w:hint="eastAsia"/>
          <w:b/>
          <w:kern w:val="2"/>
          <w:sz w:val="24"/>
          <w:szCs w:val="24"/>
          <w:lang w:val="en-US" w:eastAsia="zh-CN"/>
        </w:rPr>
        <w:t>Discussion</w:t>
      </w:r>
    </w:p>
    <w:p w:rsidR="00E92C46" w:rsidRDefault="00E92C46">
      <w:pPr>
        <w:tabs>
          <w:tab w:val="left" w:pos="1985"/>
        </w:tabs>
        <w:spacing w:beforeLines="50" w:before="120" w:afterLines="50" w:after="120"/>
        <w:ind w:left="1980" w:hanging="1980"/>
        <w:jc w:val="both"/>
        <w:rPr>
          <w:rFonts w:eastAsia="宋体"/>
          <w:b/>
          <w:kern w:val="2"/>
          <w:sz w:val="10"/>
          <w:szCs w:val="10"/>
          <w:lang w:val="pt-BR" w:eastAsia="zh-CN"/>
        </w:rPr>
      </w:pPr>
    </w:p>
    <w:p w:rsidR="00E92C46" w:rsidRDefault="001400DE">
      <w:pPr>
        <w:keepNext/>
        <w:keepLines/>
        <w:numPr>
          <w:ilvl w:val="0"/>
          <w:numId w:val="4"/>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E92C46" w:rsidRDefault="001400DE">
      <w:pPr>
        <w:pStyle w:val="aff4"/>
        <w:spacing w:after="120"/>
        <w:ind w:leftChars="0" w:left="0" w:firstLine="0"/>
        <w:jc w:val="both"/>
        <w:rPr>
          <w:rFonts w:eastAsia="宋体"/>
          <w:kern w:val="2"/>
          <w:lang w:val="en-US" w:eastAsia="zh-CN"/>
        </w:rPr>
      </w:pPr>
      <w:r>
        <w:rPr>
          <w:rFonts w:eastAsia="宋体"/>
          <w:kern w:val="2"/>
          <w:lang w:val="en-US" w:eastAsia="zh-CN"/>
        </w:rPr>
        <w:t>In RAN</w:t>
      </w:r>
      <w:bookmarkStart w:id="4" w:name="OLE_LINK3"/>
      <w:r>
        <w:rPr>
          <w:rFonts w:eastAsia="宋体" w:hint="eastAsia"/>
          <w:kern w:val="2"/>
          <w:lang w:val="en-US" w:eastAsia="zh-CN"/>
        </w:rPr>
        <w:t>#102 meeting, the new study item on Ambient IoT was approved, where the objectives related to frame structure and physical</w:t>
      </w:r>
      <w:r>
        <w:rPr>
          <w:rFonts w:hint="eastAsia"/>
          <w:lang w:val="en-US" w:eastAsia="zh-CN"/>
        </w:rPr>
        <w:t xml:space="preserve"> layer procedure are summarized below [1]:</w:t>
      </w:r>
    </w:p>
    <w:p w:rsidR="00E92C46" w:rsidRDefault="001400DE">
      <w:pPr>
        <w:numPr>
          <w:ilvl w:val="0"/>
          <w:numId w:val="5"/>
        </w:numPr>
        <w:spacing w:after="120"/>
        <w:ind w:left="646" w:hanging="227"/>
        <w:jc w:val="both"/>
        <w:rPr>
          <w:lang w:val="en-US" w:eastAsia="ja-JP"/>
        </w:rPr>
      </w:pPr>
      <w:r>
        <w:rPr>
          <w:rFonts w:hint="eastAsia"/>
          <w:lang w:val="en-US" w:eastAsia="ja-JP"/>
        </w:rPr>
        <w:t>Traffic types DO-DTT, DT,</w:t>
      </w:r>
      <w:r>
        <w:rPr>
          <w:rFonts w:hint="eastAsia"/>
          <w:lang w:val="en-US" w:eastAsia="ja-JP"/>
        </w:rPr>
        <w:t xml:space="preserve"> with focus on rUC1 (indoor inventory) and rUC4 (indoor command).</w:t>
      </w:r>
      <w:r>
        <w:rPr>
          <w:rFonts w:hint="eastAsia"/>
          <w:lang w:val="en-US" w:eastAsia="zh-CN"/>
        </w:rPr>
        <w:t xml:space="preserve"> </w:t>
      </w:r>
    </w:p>
    <w:p w:rsidR="00E92C46" w:rsidRDefault="001400DE">
      <w:pPr>
        <w:spacing w:after="120"/>
        <w:ind w:leftChars="400" w:left="800" w:right="-96"/>
        <w:jc w:val="both"/>
        <w:rPr>
          <w:rFonts w:eastAsia="宋体"/>
          <w:lang w:val="en-US" w:eastAsia="zh-CN"/>
        </w:rPr>
      </w:pPr>
      <w:r>
        <w:rPr>
          <w:rFonts w:eastAsia="宋体" w:hint="eastAsia"/>
          <w:lang w:val="en-US" w:eastAsia="zh-CN"/>
        </w:rPr>
        <w:t xml:space="preserve">From RAN#104, the study will assess whether the harmonized air interface design (per bullet </w:t>
      </w:r>
      <w:r>
        <w:rPr>
          <w:rFonts w:eastAsia="宋体" w:hint="eastAsia"/>
          <w:lang w:val="en-US" w:eastAsia="zh-CN"/>
        </w:rPr>
        <w:t>‘</w:t>
      </w:r>
      <w:r>
        <w:rPr>
          <w:rFonts w:eastAsia="宋体" w:hint="eastAsia"/>
          <w:lang w:val="en-US" w:eastAsia="zh-CN"/>
        </w:rPr>
        <w:t>A</w:t>
      </w:r>
      <w:r>
        <w:rPr>
          <w:rFonts w:eastAsia="宋体" w:hint="eastAsia"/>
          <w:lang w:val="en-US" w:eastAsia="zh-CN"/>
        </w:rPr>
        <w:t>’</w:t>
      </w:r>
      <w:r>
        <w:rPr>
          <w:rFonts w:eastAsia="宋体" w:hint="eastAsia"/>
          <w:lang w:val="en-US" w:eastAsia="zh-CN"/>
        </w:rPr>
        <w:t xml:space="preserve"> above) can address the DO-A (Device-originated autonomous) use case, only to identify which </w:t>
      </w:r>
      <w:r>
        <w:rPr>
          <w:rFonts w:eastAsia="宋体" w:hint="eastAsia"/>
          <w:lang w:val="en-US" w:eastAsia="zh-CN"/>
        </w:rPr>
        <w:t>part(s) of the harmonized air interface design (per bul</w:t>
      </w:r>
      <w:r w:rsidRPr="00B64FC0">
        <w:rPr>
          <w:rFonts w:eastAsia="宋体"/>
          <w:lang w:val="en-US" w:eastAsia="zh-CN"/>
        </w:rPr>
        <w:t>let ‘A’ ab</w:t>
      </w:r>
      <w:r>
        <w:rPr>
          <w:rFonts w:eastAsia="宋体" w:hint="eastAsia"/>
          <w:lang w:val="en-US" w:eastAsia="zh-CN"/>
        </w:rPr>
        <w:t>ove) is/are not sufficient for the DO-A use case.</w:t>
      </w:r>
    </w:p>
    <w:p w:rsidR="00E92C46" w:rsidRDefault="001400DE">
      <w:pPr>
        <w:numPr>
          <w:ilvl w:val="0"/>
          <w:numId w:val="5"/>
        </w:numPr>
        <w:spacing w:after="120"/>
        <w:ind w:left="646" w:hanging="227"/>
        <w:jc w:val="both"/>
        <w:rPr>
          <w:lang w:val="en-US" w:eastAsia="ja-JP"/>
        </w:rPr>
      </w:pPr>
      <w:r>
        <w:rPr>
          <w:rFonts w:hint="eastAsia"/>
          <w:lang w:val="en-US" w:eastAsia="ja-JP"/>
        </w:rPr>
        <w:t>RAN1-led:</w:t>
      </w:r>
    </w:p>
    <w:p w:rsidR="00E92C46" w:rsidRDefault="001400DE">
      <w:pPr>
        <w:spacing w:after="120"/>
        <w:ind w:leftChars="400" w:left="800" w:right="-96"/>
        <w:jc w:val="both"/>
        <w:rPr>
          <w:rFonts w:eastAsia="宋体"/>
          <w:lang w:val="en-US" w:eastAsia="ja-JP"/>
        </w:rPr>
      </w:pPr>
      <w:r>
        <w:rPr>
          <w:rFonts w:eastAsia="宋体"/>
          <w:lang w:val="en-US" w:eastAsia="ja-JP"/>
        </w:rPr>
        <w:t>For the Ambient IoT DL and UL:</w:t>
      </w:r>
    </w:p>
    <w:p w:rsidR="00E92C46" w:rsidRDefault="001400DE">
      <w:pPr>
        <w:numPr>
          <w:ilvl w:val="1"/>
          <w:numId w:val="6"/>
        </w:numPr>
        <w:spacing w:after="120"/>
        <w:ind w:right="-96"/>
        <w:jc w:val="both"/>
        <w:rPr>
          <w:rFonts w:eastAsia="宋体"/>
          <w:lang w:val="en-US" w:eastAsia="ja-JP"/>
        </w:rPr>
      </w:pPr>
      <w:r>
        <w:rPr>
          <w:rFonts w:eastAsia="宋体"/>
          <w:lang w:val="en-US" w:eastAsia="ja-JP"/>
        </w:rPr>
        <w:t>Frame structure, synchronizati</w:t>
      </w:r>
      <w:bookmarkStart w:id="5" w:name="_GoBack"/>
      <w:bookmarkEnd w:id="5"/>
      <w:r>
        <w:rPr>
          <w:rFonts w:eastAsia="宋体"/>
          <w:lang w:val="en-US" w:eastAsia="ja-JP"/>
        </w:rPr>
        <w:t>on and timing, random access</w:t>
      </w:r>
    </w:p>
    <w:p w:rsidR="00E92C46" w:rsidRDefault="001400DE">
      <w:pPr>
        <w:numPr>
          <w:ilvl w:val="1"/>
          <w:numId w:val="6"/>
        </w:numPr>
        <w:spacing w:after="120"/>
        <w:ind w:right="-96"/>
        <w:jc w:val="both"/>
        <w:rPr>
          <w:rFonts w:eastAsia="宋体"/>
          <w:lang w:val="en-US" w:eastAsia="ja-JP"/>
        </w:rPr>
      </w:pPr>
      <w:r>
        <w:rPr>
          <w:rFonts w:eastAsia="宋体"/>
          <w:lang w:val="en-US" w:eastAsia="ja-JP"/>
        </w:rPr>
        <w:t>Numerologies, bandwidths, and multiple ac</w:t>
      </w:r>
      <w:r>
        <w:rPr>
          <w:rFonts w:eastAsia="宋体"/>
          <w:lang w:val="en-US" w:eastAsia="ja-JP"/>
        </w:rPr>
        <w:t>cess</w:t>
      </w:r>
    </w:p>
    <w:p w:rsidR="00E92C46" w:rsidRDefault="001400DE">
      <w:pPr>
        <w:numPr>
          <w:ilvl w:val="1"/>
          <w:numId w:val="6"/>
        </w:numPr>
        <w:spacing w:after="120"/>
        <w:ind w:right="-96"/>
        <w:jc w:val="both"/>
        <w:rPr>
          <w:rFonts w:eastAsia="宋体"/>
          <w:lang w:val="en-US" w:eastAsia="ja-JP"/>
        </w:rPr>
      </w:pPr>
      <w:r>
        <w:rPr>
          <w:rFonts w:eastAsia="宋体"/>
          <w:lang w:val="en-US" w:eastAsia="ja-JP"/>
        </w:rPr>
        <w:t>Waveforms and modulations</w:t>
      </w:r>
    </w:p>
    <w:p w:rsidR="00E92C46" w:rsidRDefault="001400DE">
      <w:pPr>
        <w:numPr>
          <w:ilvl w:val="1"/>
          <w:numId w:val="6"/>
        </w:numPr>
        <w:spacing w:after="120"/>
        <w:ind w:right="-96"/>
        <w:jc w:val="both"/>
        <w:rPr>
          <w:rFonts w:eastAsia="宋体"/>
          <w:lang w:val="en-US" w:eastAsia="ja-JP"/>
        </w:rPr>
      </w:pPr>
      <w:r>
        <w:rPr>
          <w:rFonts w:eastAsia="宋体"/>
          <w:lang w:val="en-US" w:eastAsia="ja-JP"/>
        </w:rPr>
        <w:t>Channel coding</w:t>
      </w:r>
    </w:p>
    <w:p w:rsidR="00E92C46" w:rsidRDefault="001400DE">
      <w:pPr>
        <w:numPr>
          <w:ilvl w:val="1"/>
          <w:numId w:val="6"/>
        </w:numPr>
        <w:spacing w:after="120"/>
        <w:ind w:right="-96"/>
        <w:jc w:val="both"/>
        <w:rPr>
          <w:rFonts w:eastAsia="宋体"/>
          <w:lang w:val="en-US" w:eastAsia="ja-JP"/>
        </w:rPr>
      </w:pPr>
      <w:r>
        <w:rPr>
          <w:rFonts w:eastAsia="宋体"/>
          <w:lang w:val="en-US" w:eastAsia="ja-JP"/>
        </w:rPr>
        <w:t>Downlink channel/signal aspects</w:t>
      </w:r>
    </w:p>
    <w:p w:rsidR="00E92C46" w:rsidRDefault="001400DE">
      <w:pPr>
        <w:numPr>
          <w:ilvl w:val="1"/>
          <w:numId w:val="6"/>
        </w:numPr>
        <w:spacing w:after="120"/>
        <w:ind w:right="-96"/>
        <w:jc w:val="both"/>
        <w:rPr>
          <w:rFonts w:eastAsia="宋体"/>
          <w:lang w:val="en-US" w:eastAsia="ja-JP"/>
        </w:rPr>
      </w:pPr>
      <w:r>
        <w:rPr>
          <w:rFonts w:eastAsia="宋体"/>
          <w:lang w:val="en-US" w:eastAsia="ja-JP"/>
        </w:rPr>
        <w:t>Uplink channel/signal aspects</w:t>
      </w:r>
    </w:p>
    <w:p w:rsidR="00E92C46" w:rsidRDefault="001400DE">
      <w:pPr>
        <w:numPr>
          <w:ilvl w:val="1"/>
          <w:numId w:val="6"/>
        </w:numPr>
        <w:spacing w:after="120"/>
        <w:ind w:right="-96"/>
        <w:jc w:val="both"/>
        <w:rPr>
          <w:rFonts w:eastAsia="宋体"/>
          <w:lang w:val="en-US" w:eastAsia="ja-JP"/>
        </w:rPr>
      </w:pPr>
      <w:r>
        <w:rPr>
          <w:rFonts w:eastAsia="宋体"/>
          <w:lang w:val="en-US" w:eastAsia="ja-JP"/>
        </w:rPr>
        <w:t>Scheduling and timing relationships</w:t>
      </w:r>
    </w:p>
    <w:p w:rsidR="00E92C46" w:rsidRDefault="001400DE">
      <w:pPr>
        <w:numPr>
          <w:ilvl w:val="1"/>
          <w:numId w:val="6"/>
        </w:numPr>
        <w:spacing w:after="120"/>
        <w:ind w:right="-96"/>
        <w:jc w:val="both"/>
        <w:rPr>
          <w:rFonts w:eastAsia="宋体"/>
          <w:lang w:val="en-US" w:eastAsia="ja-JP"/>
        </w:rPr>
      </w:pPr>
      <w:r>
        <w:rPr>
          <w:rFonts w:eastAsia="宋体"/>
          <w:lang w:val="en-US" w:eastAsia="ja-JP"/>
        </w:rPr>
        <w:t>Study necessary characteristics of carrier-wave waveform for a carrier wave provided externally to the Ambient I</w:t>
      </w:r>
      <w:r>
        <w:rPr>
          <w:rFonts w:eastAsia="宋体"/>
          <w:lang w:val="en-US" w:eastAsia="ja-JP"/>
        </w:rPr>
        <w:t xml:space="preserve">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rsidR="00E92C46" w:rsidRDefault="001400DE">
      <w:pPr>
        <w:spacing w:after="120"/>
        <w:ind w:right="-96" w:firstLine="720"/>
        <w:jc w:val="both"/>
        <w:rPr>
          <w:rFonts w:eastAsia="宋体"/>
          <w:kern w:val="2"/>
          <w:lang w:val="en-US" w:eastAsia="zh-CN"/>
        </w:rPr>
      </w:pPr>
      <w:r>
        <w:rPr>
          <w:rFonts w:eastAsia="宋体"/>
          <w:lang w:val="en-US" w:eastAsia="ja-JP"/>
        </w:rPr>
        <w:t xml:space="preserve"> For Topology 2, no difference in physical layer design from Topology 1.</w:t>
      </w:r>
    </w:p>
    <w:p w:rsidR="00E92C46" w:rsidRDefault="001400DE">
      <w:pPr>
        <w:spacing w:after="120"/>
        <w:jc w:val="both"/>
        <w:rPr>
          <w:rFonts w:eastAsia="宋体"/>
          <w:kern w:val="2"/>
          <w:lang w:val="en-US" w:eastAsia="zh-CN"/>
        </w:rPr>
      </w:pPr>
      <w:bookmarkStart w:id="6" w:name="OLE_LINK26"/>
      <w:r>
        <w:rPr>
          <w:rFonts w:eastAsia="宋体" w:hint="eastAsia"/>
          <w:kern w:val="2"/>
          <w:lang w:val="en-US" w:eastAsia="zh-CN"/>
        </w:rPr>
        <w:t>In this contribution, we</w:t>
      </w:r>
      <w:bookmarkEnd w:id="6"/>
      <w:r>
        <w:rPr>
          <w:rFonts w:eastAsia="宋体" w:hint="eastAsia"/>
          <w:kern w:val="2"/>
          <w:lang w:val="en-US" w:eastAsia="zh-CN"/>
        </w:rPr>
        <w:t xml:space="preserve"> give our considerations on frame structure and physical</w:t>
      </w:r>
      <w:r>
        <w:rPr>
          <w:rFonts w:hint="eastAsia"/>
          <w:lang w:val="en-US" w:eastAsia="zh-CN"/>
        </w:rPr>
        <w:t xml:space="preserve"> lay</w:t>
      </w:r>
      <w:r>
        <w:rPr>
          <w:rFonts w:hint="eastAsia"/>
          <w:lang w:val="en-US" w:eastAsia="zh-CN"/>
        </w:rPr>
        <w:t>er procedure design.</w:t>
      </w:r>
    </w:p>
    <w:bookmarkEnd w:id="4"/>
    <w:p w:rsidR="00E92C46" w:rsidRDefault="001400DE">
      <w:pPr>
        <w:keepLines/>
        <w:numPr>
          <w:ilvl w:val="0"/>
          <w:numId w:val="4"/>
        </w:numPr>
        <w:pBdr>
          <w:top w:val="single" w:sz="12" w:space="3" w:color="auto"/>
        </w:pBdr>
        <w:spacing w:beforeLines="50" w:before="120" w:afterLines="50" w:after="120" w:line="360" w:lineRule="auto"/>
        <w:ind w:left="0"/>
        <w:jc w:val="both"/>
        <w:outlineLvl w:val="0"/>
        <w:rPr>
          <w:rFonts w:ascii="Arial" w:eastAsia="MS Mincho" w:hAnsi="Arial"/>
          <w:kern w:val="2"/>
          <w:sz w:val="32"/>
          <w:lang w:val="en-US" w:eastAsia="zh-CN"/>
        </w:rPr>
      </w:pPr>
      <w:r>
        <w:rPr>
          <w:rFonts w:ascii="Arial" w:eastAsia="MS Mincho" w:hAnsi="Arial" w:hint="eastAsia"/>
          <w:kern w:val="2"/>
          <w:sz w:val="32"/>
          <w:lang w:val="en-US" w:eastAsia="zh-CN"/>
        </w:rPr>
        <w:t>Frame structure</w:t>
      </w:r>
    </w:p>
    <w:p w:rsidR="00E92C46" w:rsidRDefault="001400DE">
      <w:pPr>
        <w:pStyle w:val="2"/>
        <w:numPr>
          <w:ilvl w:val="0"/>
          <w:numId w:val="0"/>
        </w:numPr>
        <w:rPr>
          <w:lang w:val="en-US"/>
        </w:rPr>
      </w:pPr>
      <w:r>
        <w:rPr>
          <w:rFonts w:hint="eastAsia"/>
          <w:lang w:val="en-US" w:eastAsia="zh-CN"/>
        </w:rPr>
        <w:t xml:space="preserve">2.1 </w:t>
      </w:r>
      <w:r>
        <w:rPr>
          <w:rFonts w:hint="eastAsia"/>
          <w:lang w:val="en-US"/>
        </w:rPr>
        <w:t>Downlink</w:t>
      </w:r>
    </w:p>
    <w:p w:rsidR="00E92C46" w:rsidRDefault="001400DE">
      <w:pPr>
        <w:pStyle w:val="3"/>
        <w:numPr>
          <w:ilvl w:val="1"/>
          <w:numId w:val="0"/>
        </w:numPr>
        <w:rPr>
          <w:lang w:val="en-US"/>
        </w:rPr>
      </w:pPr>
      <w:r>
        <w:rPr>
          <w:rFonts w:hint="eastAsia"/>
          <w:lang w:val="en-US" w:eastAsia="zh-CN"/>
        </w:rPr>
        <w:t xml:space="preserve">2.1.1 </w:t>
      </w:r>
      <w:r>
        <w:rPr>
          <w:rFonts w:hint="eastAsia"/>
          <w:lang w:val="en-US"/>
        </w:rPr>
        <w:t>DL functions</w:t>
      </w:r>
    </w:p>
    <w:p w:rsidR="00E92C46" w:rsidRDefault="001400DE">
      <w:pPr>
        <w:spacing w:after="120"/>
      </w:pPr>
      <w:r>
        <w:rPr>
          <w:rFonts w:hint="eastAsia"/>
        </w:rPr>
        <w:t>The necessary functions for A-IoT in DL frame structure are discussed in this subclause.</w:t>
      </w:r>
    </w:p>
    <w:p w:rsidR="00E92C46" w:rsidRDefault="001400DE">
      <w:pPr>
        <w:numPr>
          <w:ilvl w:val="0"/>
          <w:numId w:val="7"/>
        </w:numPr>
        <w:spacing w:after="120"/>
      </w:pPr>
      <w:r>
        <w:rPr>
          <w:rFonts w:hint="eastAsia"/>
        </w:rPr>
        <w:t>Synchronization function</w:t>
      </w:r>
    </w:p>
    <w:p w:rsidR="00E92C46" w:rsidRDefault="001400DE" w:rsidP="00757121">
      <w:pPr>
        <w:numPr>
          <w:ilvl w:val="255"/>
          <w:numId w:val="0"/>
        </w:numPr>
        <w:spacing w:after="120"/>
        <w:jc w:val="both"/>
      </w:pPr>
      <w:r>
        <w:rPr>
          <w:rFonts w:hint="eastAsia"/>
        </w:rPr>
        <w:t xml:space="preserve">Ensuring synchronization between A-IoT devices and </w:t>
      </w:r>
      <w:proofErr w:type="spellStart"/>
      <w:r>
        <w:rPr>
          <w:rFonts w:hint="eastAsia"/>
        </w:rPr>
        <w:t>gNB</w:t>
      </w:r>
      <w:proofErr w:type="spellEnd"/>
      <w:r>
        <w:rPr>
          <w:rFonts w:hint="eastAsia"/>
        </w:rPr>
        <w:t xml:space="preserve"> is the foundation </w:t>
      </w:r>
      <w:r>
        <w:rPr>
          <w:rFonts w:hint="eastAsia"/>
        </w:rPr>
        <w:t>of correct detect</w:t>
      </w:r>
      <w:r>
        <w:t>ion</w:t>
      </w:r>
      <w:r>
        <w:rPr>
          <w:rFonts w:hint="eastAsia"/>
        </w:rPr>
        <w:t xml:space="preserve"> of downlink signals and data. In NR, the synchronization can be acquired via periodic reference signals, such as PSS/SSS and TRS. However, as it </w:t>
      </w:r>
      <w:r>
        <w:rPr>
          <w:rFonts w:hint="eastAsia"/>
        </w:rPr>
        <w:lastRenderedPageBreak/>
        <w:t>was discussed in [2], due to the low complexity and power consumption target for A-IoT, th</w:t>
      </w:r>
      <w:r>
        <w:rPr>
          <w:rFonts w:hint="eastAsia"/>
        </w:rPr>
        <w:t>e SFO may reach to the order of 10</w:t>
      </w:r>
      <w:r>
        <w:rPr>
          <w:rFonts w:hint="eastAsia"/>
          <w:vertAlign w:val="superscript"/>
        </w:rPr>
        <w:t>4</w:t>
      </w:r>
      <w:r>
        <w:rPr>
          <w:rFonts w:hint="eastAsia"/>
        </w:rPr>
        <w:t xml:space="preserve"> PPM. Moreover, considering the traffic of A-IoT is triggered by DL command, the synchronization function should be included in each frame. For A-IoT devices with low time/frequency accuracy and complexity, it is not poss</w:t>
      </w:r>
      <w:r>
        <w:rPr>
          <w:rFonts w:hint="eastAsia"/>
        </w:rPr>
        <w:t>ible to simply indicates synchronization parameters via DL information similar as MIB, as it requires further processing. It is more appropriate to directly use sequence for synchronization so that A-IoT devices can achieve synchronization when the sequenc</w:t>
      </w:r>
      <w:r>
        <w:rPr>
          <w:rFonts w:hint="eastAsia"/>
        </w:rPr>
        <w:t>e is successfully detected.</w:t>
      </w:r>
    </w:p>
    <w:p w:rsidR="00E92C46" w:rsidRDefault="001400DE">
      <w:pPr>
        <w:numPr>
          <w:ilvl w:val="0"/>
          <w:numId w:val="7"/>
        </w:numPr>
        <w:spacing w:after="120"/>
      </w:pPr>
      <w:r>
        <w:t>En</w:t>
      </w:r>
      <w:r>
        <w:rPr>
          <w:rFonts w:hint="eastAsia"/>
        </w:rPr>
        <w:t>coding information indication</w:t>
      </w:r>
    </w:p>
    <w:p w:rsidR="00E92C46" w:rsidRDefault="001400DE" w:rsidP="00757121">
      <w:pPr>
        <w:numPr>
          <w:ilvl w:val="255"/>
          <w:numId w:val="0"/>
        </w:numPr>
        <w:spacing w:after="120"/>
        <w:jc w:val="both"/>
      </w:pPr>
      <w:r>
        <w:t>En</w:t>
      </w:r>
      <w:r>
        <w:rPr>
          <w:rFonts w:hint="eastAsia"/>
        </w:rPr>
        <w:t xml:space="preserve">coding information is </w:t>
      </w:r>
      <w:r>
        <w:t>needed</w:t>
      </w:r>
      <w:r>
        <w:rPr>
          <w:rFonts w:hint="eastAsia"/>
        </w:rPr>
        <w:t xml:space="preserve"> to help A-IoT devices decode DL</w:t>
      </w:r>
      <w:r>
        <w:t xml:space="preserve"> data, where the information includes symbol duration, data rate, the bit encoding scheme, etc. </w:t>
      </w:r>
      <w:r>
        <w:rPr>
          <w:rFonts w:hint="eastAsia"/>
        </w:rPr>
        <w:t>For</w:t>
      </w:r>
      <w:r>
        <w:t xml:space="preserve"> example, for</w:t>
      </w:r>
      <w:r>
        <w:rPr>
          <w:rFonts w:hint="eastAsia"/>
        </w:rPr>
        <w:t xml:space="preserve"> PIE encoding, A-IoT d</w:t>
      </w:r>
      <w:r>
        <w:rPr>
          <w:rFonts w:hint="eastAsia"/>
        </w:rPr>
        <w:t xml:space="preserve">evices </w:t>
      </w:r>
      <w:r>
        <w:t>need</w:t>
      </w:r>
      <w:r>
        <w:rPr>
          <w:rFonts w:hint="eastAsia"/>
        </w:rPr>
        <w:t xml:space="preserve"> to know the length of the encoded 0/1 bit in advance to obtain a threshold for 0/1</w:t>
      </w:r>
      <w:r>
        <w:t>-</w:t>
      </w:r>
      <w:r>
        <w:rPr>
          <w:rFonts w:hint="eastAsia"/>
        </w:rPr>
        <w:t xml:space="preserve">bit decision. For Manchester encoding, it requires A-IoT devices to know the corresponding encoded sequence (01/10 or 0101/1010) for 0/1 bit. The </w:t>
      </w:r>
      <w:r>
        <w:t>en</w:t>
      </w:r>
      <w:r>
        <w:rPr>
          <w:rFonts w:hint="eastAsia"/>
        </w:rPr>
        <w:t>coding inform</w:t>
      </w:r>
      <w:r>
        <w:rPr>
          <w:rFonts w:hint="eastAsia"/>
        </w:rPr>
        <w:t>ation indication is used to provide th</w:t>
      </w:r>
      <w:r>
        <w:t xml:space="preserve">is </w:t>
      </w:r>
      <w:r>
        <w:rPr>
          <w:rFonts w:hint="eastAsia"/>
        </w:rPr>
        <w:t>information to the A-IoT devices to assist DL decoding.</w:t>
      </w:r>
    </w:p>
    <w:p w:rsidR="00E92C46" w:rsidRDefault="001400DE" w:rsidP="00757121">
      <w:pPr>
        <w:numPr>
          <w:ilvl w:val="0"/>
          <w:numId w:val="7"/>
        </w:numPr>
        <w:spacing w:after="120"/>
        <w:jc w:val="both"/>
      </w:pPr>
      <w:r>
        <w:rPr>
          <w:rFonts w:hint="eastAsia"/>
        </w:rPr>
        <w:t>Resource indication</w:t>
      </w:r>
    </w:p>
    <w:p w:rsidR="00E92C46" w:rsidRDefault="001400DE" w:rsidP="00757121">
      <w:pPr>
        <w:spacing w:after="120"/>
        <w:jc w:val="both"/>
      </w:pPr>
      <w:r>
        <w:rPr>
          <w:rFonts w:hint="eastAsia"/>
        </w:rPr>
        <w:t>Resource indication</w:t>
      </w:r>
      <w:r>
        <w:t xml:space="preserve"> is needed for the successful decoding. Since envelope detection is the most promising solution for </w:t>
      </w:r>
      <w:r>
        <w:rPr>
          <w:rFonts w:hint="eastAsia"/>
        </w:rPr>
        <w:t>A</w:t>
      </w:r>
      <w:r>
        <w:t>-IoT devices consid</w:t>
      </w:r>
      <w:r>
        <w:t>ering the low complexity requirements, the necessary resource allocation information is the start and end/duration information in time domain.</w:t>
      </w:r>
    </w:p>
    <w:p w:rsidR="00E92C46" w:rsidRDefault="001400DE" w:rsidP="00757121">
      <w:pPr>
        <w:spacing w:after="120"/>
        <w:jc w:val="both"/>
      </w:pPr>
      <w:r>
        <w:t>For the start of DL transmission, it can be determined by DL signal detection. While for the duration/end informa</w:t>
      </w:r>
      <w:r>
        <w:t xml:space="preserve">tion, two options are feasible. Wherein, one option is to use the information such as TBS indication, code rate, etc. to derive the end/duration of data transmission. </w:t>
      </w:r>
      <w:r>
        <w:rPr>
          <w:rFonts w:hint="eastAsia"/>
        </w:rPr>
        <w:t>T</w:t>
      </w:r>
      <w:r>
        <w:t xml:space="preserve">he other option is using </w:t>
      </w:r>
      <w:r>
        <w:rPr>
          <w:rFonts w:hint="eastAsia"/>
        </w:rPr>
        <w:t xml:space="preserve">terminator </w:t>
      </w:r>
      <w:r>
        <w:t>as the end of</w:t>
      </w:r>
      <w:r>
        <w:rPr>
          <w:rFonts w:hint="eastAsia"/>
        </w:rPr>
        <w:t xml:space="preserve"> resource indication</w:t>
      </w:r>
      <w:r>
        <w:t>. When A-IoT device</w:t>
      </w:r>
      <w:r>
        <w:t>s detect the terminator, it will know the DL data transmission is completed.</w:t>
      </w:r>
    </w:p>
    <w:p w:rsidR="00E92C46" w:rsidRDefault="001400DE" w:rsidP="00757121">
      <w:pPr>
        <w:numPr>
          <w:ilvl w:val="255"/>
          <w:numId w:val="0"/>
        </w:numPr>
        <w:spacing w:after="120"/>
        <w:jc w:val="both"/>
      </w:pPr>
      <w:r>
        <w:t>Moreover,</w:t>
      </w:r>
      <w:r>
        <w:rPr>
          <w:rFonts w:hint="eastAsia"/>
        </w:rPr>
        <w:t xml:space="preserve"> </w:t>
      </w:r>
      <w:r>
        <w:t>i</w:t>
      </w:r>
      <w:r>
        <w:rPr>
          <w:rFonts w:hint="eastAsia"/>
        </w:rPr>
        <w:t xml:space="preserve">t </w:t>
      </w:r>
      <w:r>
        <w:t>is</w:t>
      </w:r>
      <w:r>
        <w:rPr>
          <w:rFonts w:hint="eastAsia"/>
        </w:rPr>
        <w:t xml:space="preserve"> noted that the target coverage is 10-50m for A-IoT. Different transmission scheme</w:t>
      </w:r>
      <w:r>
        <w:t>s</w:t>
      </w:r>
      <w:r>
        <w:rPr>
          <w:rFonts w:hint="eastAsia"/>
        </w:rPr>
        <w:t xml:space="preserve"> </w:t>
      </w:r>
      <w:r>
        <w:t>are</w:t>
      </w:r>
      <w:r>
        <w:rPr>
          <w:rFonts w:hint="eastAsia"/>
        </w:rPr>
        <w:t xml:space="preserve"> needed to fit to different coverage deployments. For example, for large cove</w:t>
      </w:r>
      <w:r>
        <w:rPr>
          <w:rFonts w:hint="eastAsia"/>
        </w:rPr>
        <w:t xml:space="preserve">rage </w:t>
      </w:r>
      <w:r>
        <w:t>range</w:t>
      </w:r>
      <w:r>
        <w:rPr>
          <w:rFonts w:hint="eastAsia"/>
        </w:rPr>
        <w:t xml:space="preserve">, </w:t>
      </w:r>
      <w:r>
        <w:t>repetitive</w:t>
      </w:r>
      <w:r>
        <w:rPr>
          <w:rFonts w:hint="eastAsia"/>
        </w:rPr>
        <w:t xml:space="preserve"> transmission may be needed. And the repetition times is determined by the </w:t>
      </w:r>
      <w:r>
        <w:t xml:space="preserve">required </w:t>
      </w:r>
      <w:r>
        <w:rPr>
          <w:rFonts w:hint="eastAsia"/>
        </w:rPr>
        <w:t xml:space="preserve">transmission distance. Hence, in order to improve the coverage of A-IoT system, </w:t>
      </w:r>
      <w:r>
        <w:t>other resource indication</w:t>
      </w:r>
      <w:r>
        <w:rPr>
          <w:rFonts w:hint="eastAsia"/>
        </w:rPr>
        <w:t xml:space="preserve"> </w:t>
      </w:r>
      <w:r>
        <w:t xml:space="preserve">information, </w:t>
      </w:r>
      <w:r>
        <w:rPr>
          <w:rFonts w:hint="eastAsia"/>
        </w:rPr>
        <w:t xml:space="preserve">such as repetition times, </w:t>
      </w:r>
      <w:r>
        <w:t>is re</w:t>
      </w:r>
      <w:r>
        <w:t>quired to assist A-IoT devices for DL decoding</w:t>
      </w:r>
      <w:r>
        <w:rPr>
          <w:rFonts w:hint="eastAsia"/>
        </w:rPr>
        <w:t>.</w:t>
      </w:r>
    </w:p>
    <w:p w:rsidR="00E92C46" w:rsidRDefault="001400DE" w:rsidP="00757121">
      <w:pPr>
        <w:numPr>
          <w:ilvl w:val="0"/>
          <w:numId w:val="7"/>
        </w:numPr>
        <w:spacing w:after="120"/>
        <w:jc w:val="both"/>
      </w:pPr>
      <w:r>
        <w:rPr>
          <w:rFonts w:hint="eastAsia"/>
        </w:rPr>
        <w:t>Data transmission</w:t>
      </w:r>
    </w:p>
    <w:p w:rsidR="00E92C46" w:rsidRDefault="001400DE" w:rsidP="00757121">
      <w:pPr>
        <w:numPr>
          <w:ilvl w:val="255"/>
          <w:numId w:val="0"/>
        </w:numPr>
        <w:spacing w:after="120"/>
        <w:jc w:val="both"/>
      </w:pPr>
      <w:r>
        <w:rPr>
          <w:rFonts w:hint="eastAsia"/>
        </w:rPr>
        <w:t xml:space="preserve">Data transmission is used to transmit DL data. </w:t>
      </w:r>
    </w:p>
    <w:p w:rsidR="00E92C46" w:rsidRDefault="001400DE" w:rsidP="003D78AC">
      <w:pPr>
        <w:numPr>
          <w:ilvl w:val="255"/>
          <w:numId w:val="0"/>
        </w:numPr>
        <w:spacing w:after="120"/>
        <w:jc w:val="both"/>
      </w:pPr>
      <w:r>
        <w:rPr>
          <w:rFonts w:hint="eastAsia"/>
        </w:rPr>
        <w:t xml:space="preserve">One thing should be noted is that, the above functions may be provided through same or different DL signals. For example, synchronization and </w:t>
      </w:r>
      <w:r>
        <w:t>some en</w:t>
      </w:r>
      <w:r>
        <w:rPr>
          <w:rFonts w:hint="eastAsia"/>
        </w:rPr>
        <w:t>coding information indication can be achieved through the same DL signal, i.e., preamble.</w:t>
      </w:r>
    </w:p>
    <w:p w:rsidR="00E92C46" w:rsidRDefault="001400DE" w:rsidP="003D78AC">
      <w:pPr>
        <w:pStyle w:val="YJ-Proposal"/>
        <w:spacing w:after="120"/>
        <w:jc w:val="both"/>
        <w:rPr>
          <w:i/>
          <w:iCs/>
          <w:lang w:val="en-US" w:eastAsia="zh-CN"/>
        </w:rPr>
      </w:pPr>
      <w:bookmarkStart w:id="7" w:name="_Toc21728"/>
      <w:r>
        <w:rPr>
          <w:rFonts w:hint="eastAsia"/>
          <w:i/>
          <w:iCs/>
          <w:lang w:val="en-US" w:eastAsia="zh-CN"/>
        </w:rPr>
        <w:t>At least the following basic functions should be included in downlink frame:</w:t>
      </w:r>
      <w:bookmarkEnd w:id="7"/>
    </w:p>
    <w:p w:rsidR="00E92C46" w:rsidRDefault="001400DE" w:rsidP="003D78AC">
      <w:pPr>
        <w:numPr>
          <w:ilvl w:val="0"/>
          <w:numId w:val="5"/>
        </w:numPr>
        <w:spacing w:after="120"/>
        <w:ind w:left="646" w:hanging="227"/>
        <w:jc w:val="both"/>
        <w:rPr>
          <w:b/>
          <w:bCs/>
          <w:i/>
          <w:iCs/>
          <w:lang w:val="en-US" w:eastAsia="zh-CN"/>
        </w:rPr>
      </w:pPr>
      <w:bookmarkStart w:id="8" w:name="_Toc28802"/>
      <w:r>
        <w:rPr>
          <w:rFonts w:hint="eastAsia"/>
          <w:b/>
          <w:bCs/>
          <w:i/>
          <w:iCs/>
          <w:lang w:val="en-US" w:eastAsia="zh-CN"/>
        </w:rPr>
        <w:t>Synchronization function,</w:t>
      </w:r>
      <w:bookmarkEnd w:id="8"/>
    </w:p>
    <w:p w:rsidR="00E92C46" w:rsidRDefault="001400DE" w:rsidP="003D78AC">
      <w:pPr>
        <w:numPr>
          <w:ilvl w:val="0"/>
          <w:numId w:val="5"/>
        </w:numPr>
        <w:spacing w:after="120"/>
        <w:ind w:left="646" w:hanging="227"/>
        <w:jc w:val="both"/>
        <w:rPr>
          <w:b/>
          <w:bCs/>
          <w:i/>
          <w:iCs/>
          <w:lang w:val="en-US" w:eastAsia="zh-CN"/>
        </w:rPr>
      </w:pPr>
      <w:bookmarkStart w:id="9" w:name="_Toc26742"/>
      <w:r>
        <w:rPr>
          <w:rFonts w:hint="eastAsia"/>
          <w:b/>
          <w:bCs/>
          <w:i/>
          <w:iCs/>
          <w:lang w:val="en-US" w:eastAsia="zh-CN"/>
        </w:rPr>
        <w:t xml:space="preserve">Encoding information indication </w:t>
      </w:r>
      <w:bookmarkEnd w:id="9"/>
    </w:p>
    <w:p w:rsidR="00E92C46" w:rsidRDefault="001400DE" w:rsidP="003D78AC">
      <w:pPr>
        <w:numPr>
          <w:ilvl w:val="0"/>
          <w:numId w:val="5"/>
        </w:numPr>
        <w:spacing w:after="120"/>
        <w:ind w:left="646" w:hanging="227"/>
        <w:jc w:val="both"/>
        <w:rPr>
          <w:b/>
          <w:bCs/>
          <w:i/>
          <w:iCs/>
          <w:lang w:val="en-US" w:eastAsia="zh-CN"/>
        </w:rPr>
      </w:pPr>
      <w:bookmarkStart w:id="10" w:name="_Toc26812"/>
      <w:r>
        <w:rPr>
          <w:rFonts w:hint="eastAsia"/>
          <w:b/>
          <w:bCs/>
          <w:i/>
          <w:iCs/>
          <w:lang w:val="en-US" w:eastAsia="zh-CN"/>
        </w:rPr>
        <w:t>Resource indication</w:t>
      </w:r>
      <w:bookmarkStart w:id="11" w:name="_Toc5497"/>
      <w:bookmarkEnd w:id="10"/>
      <w:r>
        <w:rPr>
          <w:rFonts w:hint="eastAsia"/>
          <w:b/>
          <w:bCs/>
          <w:i/>
          <w:iCs/>
          <w:lang w:val="en-US" w:eastAsia="zh-CN"/>
        </w:rPr>
        <w:t xml:space="preserve"> </w:t>
      </w:r>
      <w:bookmarkEnd w:id="11"/>
    </w:p>
    <w:p w:rsidR="00E92C46" w:rsidRDefault="001400DE" w:rsidP="003D78AC">
      <w:pPr>
        <w:numPr>
          <w:ilvl w:val="0"/>
          <w:numId w:val="5"/>
        </w:numPr>
        <w:spacing w:after="120"/>
        <w:ind w:left="646" w:hanging="227"/>
        <w:jc w:val="both"/>
        <w:rPr>
          <w:b/>
          <w:bCs/>
          <w:i/>
          <w:iCs/>
          <w:lang w:val="en-US" w:eastAsia="zh-CN"/>
        </w:rPr>
      </w:pPr>
      <w:bookmarkStart w:id="12" w:name="_Toc5320"/>
      <w:r>
        <w:rPr>
          <w:rFonts w:hint="eastAsia"/>
          <w:b/>
          <w:bCs/>
          <w:i/>
          <w:iCs/>
          <w:lang w:val="en-US" w:eastAsia="zh-CN"/>
        </w:rPr>
        <w:t>Data transmission.</w:t>
      </w:r>
      <w:bookmarkEnd w:id="12"/>
    </w:p>
    <w:p w:rsidR="00E92C46" w:rsidRDefault="001400DE" w:rsidP="003D78AC">
      <w:pPr>
        <w:numPr>
          <w:ilvl w:val="255"/>
          <w:numId w:val="0"/>
        </w:numPr>
        <w:spacing w:after="120"/>
        <w:jc w:val="both"/>
      </w:pPr>
      <w:r>
        <w:rPr>
          <w:rFonts w:hint="eastAsia"/>
        </w:rPr>
        <w:t>In addition, the following optional DL functions are discussed.</w:t>
      </w:r>
    </w:p>
    <w:p w:rsidR="00E92C46" w:rsidRDefault="001400DE" w:rsidP="003D78AC">
      <w:pPr>
        <w:numPr>
          <w:ilvl w:val="0"/>
          <w:numId w:val="7"/>
        </w:numPr>
        <w:spacing w:after="120"/>
        <w:jc w:val="both"/>
      </w:pPr>
      <w:r>
        <w:rPr>
          <w:rFonts w:hint="eastAsia"/>
        </w:rPr>
        <w:t>Start of frame indication,</w:t>
      </w:r>
    </w:p>
    <w:p w:rsidR="00E92C46" w:rsidRDefault="001400DE" w:rsidP="003D78AC">
      <w:pPr>
        <w:spacing w:after="120"/>
        <w:jc w:val="both"/>
      </w:pPr>
      <w:r>
        <w:rPr>
          <w:rFonts w:hint="eastAsia"/>
        </w:rPr>
        <w:t xml:space="preserve">The start of frame indication is used to indicate the start of downlink transmission. For the passive A-IoT devices, a continuous </w:t>
      </w:r>
      <w:r>
        <w:t>radio wave</w:t>
      </w:r>
      <w:r>
        <w:rPr>
          <w:rFonts w:hint="eastAsia"/>
        </w:rPr>
        <w:t xml:space="preserve"> befor</w:t>
      </w:r>
      <w:r>
        <w:rPr>
          <w:rFonts w:hint="eastAsia"/>
        </w:rPr>
        <w:t>e the downlink frame is used for</w:t>
      </w:r>
      <w:r>
        <w:t xml:space="preserve"> energy harvesting</w:t>
      </w:r>
      <w:r>
        <w:rPr>
          <w:rFonts w:hint="eastAsia"/>
        </w:rPr>
        <w:t>. To identify the beginning of the downlink frame, the start of frame indication is needed. However, for active A-IoT devices, this function may not need. The start of frame indication can also be incorpora</w:t>
      </w:r>
      <w:r>
        <w:rPr>
          <w:rFonts w:hint="eastAsia"/>
        </w:rPr>
        <w:t>ted in other functions, for example, synchronization.</w:t>
      </w:r>
    </w:p>
    <w:p w:rsidR="00E92C46" w:rsidRDefault="001400DE" w:rsidP="003D78AC">
      <w:pPr>
        <w:numPr>
          <w:ilvl w:val="0"/>
          <w:numId w:val="7"/>
        </w:numPr>
        <w:spacing w:after="120"/>
        <w:jc w:val="both"/>
      </w:pPr>
      <w:r>
        <w:rPr>
          <w:rFonts w:hint="eastAsia"/>
        </w:rPr>
        <w:t>Delimiter</w:t>
      </w:r>
    </w:p>
    <w:p w:rsidR="00E92C46" w:rsidRDefault="001400DE" w:rsidP="003D78AC">
      <w:pPr>
        <w:spacing w:after="120"/>
        <w:jc w:val="both"/>
      </w:pPr>
      <w:r>
        <w:rPr>
          <w:rFonts w:hint="eastAsia"/>
        </w:rPr>
        <w:t xml:space="preserve">Delimiter </w:t>
      </w:r>
      <w:r>
        <w:t>can be</w:t>
      </w:r>
      <w:r>
        <w:rPr>
          <w:rFonts w:hint="eastAsia"/>
        </w:rPr>
        <w:t xml:space="preserve"> used</w:t>
      </w:r>
      <w:r>
        <w:t xml:space="preserve"> to distinguish data/synchronization signal (i.e., preamble), different </w:t>
      </w:r>
      <w:r>
        <w:rPr>
          <w:rFonts w:hint="eastAsia"/>
        </w:rPr>
        <w:t>data segment</w:t>
      </w:r>
      <w:r>
        <w:t>s or repetition copies</w:t>
      </w:r>
      <w:r>
        <w:rPr>
          <w:rFonts w:hint="eastAsia"/>
        </w:rPr>
        <w:t xml:space="preserve">. </w:t>
      </w:r>
    </w:p>
    <w:p w:rsidR="00E92C46" w:rsidRDefault="001400DE" w:rsidP="003D78AC">
      <w:pPr>
        <w:spacing w:after="120"/>
        <w:jc w:val="both"/>
      </w:pPr>
      <w:r>
        <w:rPr>
          <w:rFonts w:hint="eastAsia"/>
        </w:rPr>
        <w:t>According to RAN SI, the maximum message size is up to 1000 bi</w:t>
      </w:r>
      <w:r>
        <w:rPr>
          <w:rFonts w:hint="eastAsia"/>
        </w:rPr>
        <w:t xml:space="preserve">ts. In this case, segmentation can be considered. Meanwhile, as discussed above, the SFO of A-IoT devices may be comparable with RF ID tag. Therefore, during the transmission of large data size, the time drift of A-IoT devices is unignored, which will </w:t>
      </w:r>
      <w:r>
        <w:t>sign</w:t>
      </w:r>
      <w:r>
        <w:t>ificantly</w:t>
      </w:r>
      <w:r>
        <w:rPr>
          <w:rFonts w:hint="eastAsia"/>
        </w:rPr>
        <w:t xml:space="preserve"> affect the data reception. To improve the performance of long data transmission, one option is to insert delimiter between two segments of data.</w:t>
      </w:r>
    </w:p>
    <w:p w:rsidR="00E92C46" w:rsidRDefault="001400DE" w:rsidP="003D78AC">
      <w:pPr>
        <w:spacing w:after="120"/>
        <w:jc w:val="both"/>
      </w:pPr>
      <w:r>
        <w:rPr>
          <w:rFonts w:hint="eastAsia"/>
        </w:rPr>
        <w:lastRenderedPageBreak/>
        <w:t>M</w:t>
      </w:r>
      <w:r>
        <w:t xml:space="preserve">oreover, as it discussed above, repetition may be needed to coverage enhancement. </w:t>
      </w:r>
      <w:r>
        <w:rPr>
          <w:rFonts w:hint="eastAsia"/>
        </w:rPr>
        <w:t>I</w:t>
      </w:r>
      <w:r>
        <w:t>n this case, d</w:t>
      </w:r>
      <w:r>
        <w:rPr>
          <w:rFonts w:hint="eastAsia"/>
        </w:rPr>
        <w:t>eli</w:t>
      </w:r>
      <w:r>
        <w:rPr>
          <w:rFonts w:hint="eastAsia"/>
        </w:rPr>
        <w:t>miter</w:t>
      </w:r>
      <w:r>
        <w:t xml:space="preserve"> can be inserted into adjacent repetition copies for synchronization refinement or split indication of multiple repetition copies</w:t>
      </w:r>
      <w:r>
        <w:rPr>
          <w:rFonts w:hint="eastAsia"/>
        </w:rPr>
        <w:t>.</w:t>
      </w:r>
    </w:p>
    <w:p w:rsidR="00E92C46" w:rsidRDefault="001400DE" w:rsidP="003D78AC">
      <w:pPr>
        <w:numPr>
          <w:ilvl w:val="0"/>
          <w:numId w:val="7"/>
        </w:numPr>
        <w:spacing w:after="120"/>
        <w:jc w:val="both"/>
      </w:pPr>
      <w:r>
        <w:rPr>
          <w:rFonts w:hint="eastAsia"/>
        </w:rPr>
        <w:t>Uplink transmission indication</w:t>
      </w:r>
    </w:p>
    <w:p w:rsidR="00E92C46" w:rsidRDefault="001400DE" w:rsidP="003D78AC">
      <w:pPr>
        <w:spacing w:after="120"/>
        <w:jc w:val="both"/>
      </w:pPr>
      <w:r>
        <w:rPr>
          <w:rFonts w:hint="eastAsia"/>
        </w:rPr>
        <w:t xml:space="preserve">Uplink transmission indication can indicate uplink transmission frequency offset, </w:t>
      </w:r>
      <w:r>
        <w:t xml:space="preserve">code rate, sequence index in the sequence set, </w:t>
      </w:r>
      <w:r>
        <w:rPr>
          <w:rFonts w:hint="eastAsia"/>
        </w:rPr>
        <w:t xml:space="preserve">etc. </w:t>
      </w:r>
    </w:p>
    <w:p w:rsidR="00E92C46" w:rsidRDefault="001400DE" w:rsidP="003D78AC">
      <w:pPr>
        <w:spacing w:after="120"/>
        <w:jc w:val="both"/>
      </w:pPr>
      <w:r>
        <w:rPr>
          <w:rFonts w:hint="eastAsia"/>
        </w:rPr>
        <w:t>For passive A-IoT devices, the backscattering link transmission relies on the carrier wave. If frequency shift can be implemented by A-IoT devices, the self-interference at the node that performs both tr</w:t>
      </w:r>
      <w:r>
        <w:rPr>
          <w:rFonts w:hint="eastAsia"/>
        </w:rPr>
        <w:t>ansmission of carrier wave and reception of backscatt</w:t>
      </w:r>
      <w:r>
        <w:t>er</w:t>
      </w:r>
      <w:r>
        <w:rPr>
          <w:rFonts w:hint="eastAsia"/>
        </w:rPr>
        <w:t>ed signal can be mitigated.</w:t>
      </w:r>
      <w:r>
        <w:t xml:space="preserve"> </w:t>
      </w:r>
      <w:r>
        <w:rPr>
          <w:rFonts w:hint="eastAsia"/>
        </w:rPr>
        <w:t>If the frequency offset of UL transmission is fixed, this indication is not needed. If there are multiple frequency offset candidates for UL transmission, the uplink transmi</w:t>
      </w:r>
      <w:r>
        <w:rPr>
          <w:rFonts w:hint="eastAsia"/>
        </w:rPr>
        <w:t>ssion frequency offset between UL signal and DL carrier wave used by the A-IoT devices can be indicated by the uplink transmission indication</w:t>
      </w:r>
      <w:r>
        <w:t>.</w:t>
      </w:r>
    </w:p>
    <w:p w:rsidR="00E92C46" w:rsidRDefault="001400DE" w:rsidP="003D78AC">
      <w:pPr>
        <w:spacing w:after="120"/>
        <w:jc w:val="both"/>
      </w:pPr>
      <w:r>
        <w:t>For UL transmission, different sequences/signals can be used to convey information. And the selected sequence/sig</w:t>
      </w:r>
      <w:r>
        <w:t xml:space="preserve">nal can be indicated by </w:t>
      </w:r>
      <w:proofErr w:type="spellStart"/>
      <w:r>
        <w:t>gNB</w:t>
      </w:r>
      <w:proofErr w:type="spellEnd"/>
      <w:r>
        <w:t xml:space="preserve"> in DL information.</w:t>
      </w:r>
    </w:p>
    <w:p w:rsidR="00E92C46" w:rsidRDefault="001400DE" w:rsidP="003D78AC">
      <w:pPr>
        <w:numPr>
          <w:ilvl w:val="0"/>
          <w:numId w:val="7"/>
        </w:numPr>
        <w:spacing w:after="120"/>
        <w:jc w:val="both"/>
      </w:pPr>
      <w:r>
        <w:rPr>
          <w:rFonts w:hint="eastAsia"/>
        </w:rPr>
        <w:t>Transmission type indication.</w:t>
      </w:r>
    </w:p>
    <w:p w:rsidR="00E92C46" w:rsidRDefault="001400DE" w:rsidP="003D78AC">
      <w:pPr>
        <w:spacing w:after="120"/>
        <w:jc w:val="both"/>
      </w:pPr>
      <w:r>
        <w:rPr>
          <w:rFonts w:hint="eastAsia"/>
        </w:rPr>
        <w:t>Transmission type indication can indicate frame structure type or transmission type. If there are multiple frame structures for varied usages, where different frame structure</w:t>
      </w:r>
      <w:r>
        <w:t>s</w:t>
      </w:r>
      <w:r>
        <w:rPr>
          <w:rFonts w:hint="eastAsia"/>
        </w:rPr>
        <w:t xml:space="preserve"> </w:t>
      </w:r>
      <w:r>
        <w:t>hav</w:t>
      </w:r>
      <w:r>
        <w:t>e different</w:t>
      </w:r>
      <w:r>
        <w:rPr>
          <w:rFonts w:hint="eastAsia"/>
        </w:rPr>
        <w:t xml:space="preserve"> components</w:t>
      </w:r>
      <w:r>
        <w:t>/functions</w:t>
      </w:r>
      <w:r>
        <w:rPr>
          <w:rFonts w:hint="eastAsia"/>
        </w:rPr>
        <w:t xml:space="preserve">, the frame structure type can be considered to indicate which frame structure is used. </w:t>
      </w:r>
    </w:p>
    <w:p w:rsidR="00E92C46" w:rsidRDefault="001400DE" w:rsidP="003D78AC">
      <w:pPr>
        <w:spacing w:after="120"/>
        <w:jc w:val="both"/>
      </w:pPr>
      <w:r>
        <w:t>In another</w:t>
      </w:r>
      <w:r>
        <w:rPr>
          <w:rFonts w:hint="eastAsia"/>
        </w:rPr>
        <w:t xml:space="preserve"> example, the transmission type can indicate </w:t>
      </w:r>
      <w:r>
        <w:t>the device type/group that</w:t>
      </w:r>
      <w:r>
        <w:rPr>
          <w:rFonts w:hint="eastAsia"/>
        </w:rPr>
        <w:t xml:space="preserve"> the downlink signal </w:t>
      </w:r>
      <w:r>
        <w:t xml:space="preserve">targets to. </w:t>
      </w:r>
      <w:r>
        <w:rPr>
          <w:rFonts w:hint="eastAsia"/>
        </w:rPr>
        <w:t xml:space="preserve"> When this informatio</w:t>
      </w:r>
      <w:r>
        <w:rPr>
          <w:rFonts w:hint="eastAsia"/>
        </w:rPr>
        <w:t>n is detected, A-IoT device can decide whether to continue to receive the subsequent downlink data or terminate data information</w:t>
      </w:r>
      <w:r>
        <w:t>. In some case, this information can be helpful</w:t>
      </w:r>
      <w:r>
        <w:rPr>
          <w:rFonts w:hint="eastAsia"/>
        </w:rPr>
        <w:t xml:space="preserve"> to save energy</w:t>
      </w:r>
      <w:r>
        <w:t>, especially for A-IoT device with energy storage</w:t>
      </w:r>
      <w:r>
        <w:rPr>
          <w:rFonts w:hint="eastAsia"/>
        </w:rPr>
        <w:t>.</w:t>
      </w:r>
    </w:p>
    <w:p w:rsidR="00E92C46" w:rsidRDefault="001400DE">
      <w:pPr>
        <w:pStyle w:val="YJ-Proposal"/>
        <w:spacing w:after="120"/>
        <w:rPr>
          <w:i/>
          <w:iCs/>
          <w:lang w:val="en-US" w:eastAsia="zh-CN"/>
        </w:rPr>
      </w:pPr>
      <w:bookmarkStart w:id="13" w:name="_Toc7094"/>
      <w:r>
        <w:rPr>
          <w:rFonts w:hint="eastAsia"/>
          <w:i/>
          <w:iCs/>
          <w:lang w:val="en-US" w:eastAsia="zh-CN"/>
        </w:rPr>
        <w:t>The following o</w:t>
      </w:r>
      <w:r>
        <w:rPr>
          <w:rFonts w:hint="eastAsia"/>
          <w:i/>
          <w:iCs/>
          <w:lang w:val="en-US" w:eastAsia="zh-CN"/>
        </w:rPr>
        <w:t>ptional functions can be considered in downlink frame:</w:t>
      </w:r>
      <w:bookmarkEnd w:id="13"/>
    </w:p>
    <w:p w:rsidR="00E92C46" w:rsidRDefault="001400DE">
      <w:pPr>
        <w:numPr>
          <w:ilvl w:val="0"/>
          <w:numId w:val="5"/>
        </w:numPr>
        <w:spacing w:after="120"/>
        <w:ind w:left="646" w:hanging="227"/>
        <w:jc w:val="both"/>
        <w:rPr>
          <w:b/>
          <w:bCs/>
          <w:i/>
          <w:iCs/>
          <w:lang w:val="en-US" w:eastAsia="zh-CN"/>
        </w:rPr>
      </w:pPr>
      <w:bookmarkStart w:id="14" w:name="_Toc30727"/>
      <w:r>
        <w:rPr>
          <w:rFonts w:hint="eastAsia"/>
          <w:b/>
          <w:bCs/>
          <w:i/>
          <w:iCs/>
          <w:lang w:val="en-US" w:eastAsia="zh-CN"/>
        </w:rPr>
        <w:t>Start of frame indication,</w:t>
      </w:r>
      <w:bookmarkEnd w:id="14"/>
    </w:p>
    <w:p w:rsidR="00E92C46" w:rsidRDefault="001400DE">
      <w:pPr>
        <w:numPr>
          <w:ilvl w:val="0"/>
          <w:numId w:val="5"/>
        </w:numPr>
        <w:spacing w:after="120"/>
        <w:ind w:left="646" w:hanging="227"/>
        <w:jc w:val="both"/>
        <w:rPr>
          <w:b/>
          <w:bCs/>
          <w:i/>
          <w:iCs/>
          <w:lang w:val="en-US" w:eastAsia="zh-CN"/>
        </w:rPr>
      </w:pPr>
      <w:bookmarkStart w:id="15" w:name="_Toc20658"/>
      <w:r>
        <w:rPr>
          <w:rFonts w:hint="eastAsia"/>
          <w:b/>
          <w:bCs/>
          <w:i/>
          <w:iCs/>
          <w:lang w:val="en-US" w:eastAsia="zh-CN"/>
        </w:rPr>
        <w:t>Delimiter,</w:t>
      </w:r>
      <w:bookmarkEnd w:id="15"/>
    </w:p>
    <w:p w:rsidR="00E92C46" w:rsidRDefault="001400DE">
      <w:pPr>
        <w:numPr>
          <w:ilvl w:val="0"/>
          <w:numId w:val="5"/>
        </w:numPr>
        <w:spacing w:after="120"/>
        <w:ind w:left="646" w:hanging="227"/>
        <w:jc w:val="both"/>
        <w:rPr>
          <w:b/>
          <w:bCs/>
          <w:i/>
          <w:iCs/>
          <w:lang w:val="en-US" w:eastAsia="zh-CN"/>
        </w:rPr>
      </w:pPr>
      <w:bookmarkStart w:id="16" w:name="_Toc31496"/>
      <w:r>
        <w:rPr>
          <w:rFonts w:hint="eastAsia"/>
          <w:b/>
          <w:bCs/>
          <w:i/>
          <w:iCs/>
          <w:lang w:val="en-US" w:eastAsia="zh-CN"/>
        </w:rPr>
        <w:t>Uplink transmission indication,</w:t>
      </w:r>
      <w:bookmarkEnd w:id="16"/>
    </w:p>
    <w:p w:rsidR="00E92C46" w:rsidRDefault="001400DE">
      <w:pPr>
        <w:numPr>
          <w:ilvl w:val="0"/>
          <w:numId w:val="5"/>
        </w:numPr>
        <w:spacing w:after="120"/>
        <w:ind w:left="646" w:hanging="227"/>
        <w:jc w:val="both"/>
        <w:rPr>
          <w:b/>
          <w:bCs/>
          <w:i/>
          <w:iCs/>
          <w:lang w:val="en-US" w:eastAsia="zh-CN"/>
        </w:rPr>
      </w:pPr>
      <w:bookmarkStart w:id="17" w:name="_Toc10096"/>
      <w:r>
        <w:rPr>
          <w:rFonts w:hint="eastAsia"/>
          <w:b/>
          <w:bCs/>
          <w:i/>
          <w:iCs/>
          <w:lang w:val="en-US" w:eastAsia="zh-CN"/>
        </w:rPr>
        <w:t>Transmission type indication.</w:t>
      </w:r>
      <w:bookmarkEnd w:id="17"/>
    </w:p>
    <w:p w:rsidR="00E92C46" w:rsidRDefault="001400DE">
      <w:pPr>
        <w:pStyle w:val="3"/>
        <w:numPr>
          <w:ilvl w:val="1"/>
          <w:numId w:val="0"/>
        </w:numPr>
        <w:rPr>
          <w:lang w:val="en-US"/>
        </w:rPr>
      </w:pPr>
      <w:r>
        <w:rPr>
          <w:rFonts w:hint="eastAsia"/>
          <w:lang w:val="en-US" w:eastAsia="zh-CN"/>
        </w:rPr>
        <w:t xml:space="preserve">2.1.2 </w:t>
      </w:r>
      <w:r>
        <w:rPr>
          <w:rFonts w:hint="eastAsia"/>
          <w:lang w:val="en-US"/>
        </w:rPr>
        <w:t>DL frame structure</w:t>
      </w:r>
    </w:p>
    <w:p w:rsidR="00E92C46" w:rsidRDefault="001400DE">
      <w:pPr>
        <w:spacing w:after="120"/>
      </w:pPr>
      <w:r>
        <w:rPr>
          <w:rFonts w:hint="eastAsia"/>
        </w:rPr>
        <w:t xml:space="preserve">Based on the discussion above, at least the basic functions should be </w:t>
      </w:r>
      <w:r>
        <w:rPr>
          <w:rFonts w:hint="eastAsia"/>
        </w:rPr>
        <w:t>supported in downlink frame. According to different use cases, the following two frame structures can be considered.</w:t>
      </w:r>
    </w:p>
    <w:p w:rsidR="00E92C46" w:rsidRDefault="001400DE">
      <w:pPr>
        <w:spacing w:after="120"/>
        <w:rPr>
          <w:b/>
          <w:bCs/>
        </w:rPr>
      </w:pPr>
      <w:r>
        <w:rPr>
          <w:rFonts w:hint="eastAsia"/>
          <w:b/>
          <w:bCs/>
        </w:rPr>
        <w:t>DL frame structure#1: three parts</w:t>
      </w:r>
    </w:p>
    <w:p w:rsidR="00E92C46" w:rsidRDefault="001400DE">
      <w:pPr>
        <w:spacing w:after="120"/>
        <w:jc w:val="center"/>
      </w:pPr>
      <w:r>
        <w:rPr>
          <w:noProof/>
        </w:rPr>
        <w:drawing>
          <wp:inline distT="0" distB="0" distL="114300" distR="114300">
            <wp:extent cx="4421505" cy="802640"/>
            <wp:effectExtent l="0" t="0" r="13335" b="508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8"/>
                    <a:stretch>
                      <a:fillRect/>
                    </a:stretch>
                  </pic:blipFill>
                  <pic:spPr>
                    <a:xfrm>
                      <a:off x="0" y="0"/>
                      <a:ext cx="4421505" cy="802640"/>
                    </a:xfrm>
                    <a:prstGeom prst="rect">
                      <a:avLst/>
                    </a:prstGeom>
                    <a:noFill/>
                    <a:ln>
                      <a:noFill/>
                    </a:ln>
                  </pic:spPr>
                </pic:pic>
              </a:graphicData>
            </a:graphic>
          </wp:inline>
        </w:drawing>
      </w:r>
    </w:p>
    <w:p w:rsidR="00E92C46" w:rsidRDefault="001400DE">
      <w:pPr>
        <w:spacing w:after="120"/>
        <w:jc w:val="center"/>
      </w:pPr>
      <w:r>
        <w:rPr>
          <w:rFonts w:hint="eastAsia"/>
        </w:rPr>
        <w:t>Figure 1 DL frame structure#1</w:t>
      </w:r>
    </w:p>
    <w:p w:rsidR="00E92C46" w:rsidRDefault="001400DE" w:rsidP="003D78AC">
      <w:pPr>
        <w:spacing w:after="120"/>
        <w:jc w:val="both"/>
      </w:pPr>
      <w:r>
        <w:rPr>
          <w:rFonts w:hint="eastAsia"/>
        </w:rPr>
        <w:t>Part 1: Preamble</w:t>
      </w:r>
    </w:p>
    <w:p w:rsidR="00E92C46" w:rsidRDefault="001400DE" w:rsidP="003D78AC">
      <w:pPr>
        <w:spacing w:after="120"/>
        <w:jc w:val="both"/>
      </w:pPr>
      <w:r>
        <w:rPr>
          <w:rFonts w:hint="eastAsia"/>
        </w:rPr>
        <w:t xml:space="preserve">In the initial communication between </w:t>
      </w:r>
      <w:proofErr w:type="spellStart"/>
      <w:r>
        <w:rPr>
          <w:rFonts w:hint="eastAsia"/>
        </w:rPr>
        <w:t>gNB</w:t>
      </w:r>
      <w:proofErr w:type="spellEnd"/>
      <w:r>
        <w:rPr>
          <w:rFonts w:hint="eastAsia"/>
        </w:rPr>
        <w:t xml:space="preserve"> and A-IoT devic</w:t>
      </w:r>
      <w:r>
        <w:rPr>
          <w:rFonts w:hint="eastAsia"/>
        </w:rPr>
        <w:t xml:space="preserve">es, preambles can be used to provide synchronization function, </w:t>
      </w:r>
      <w:r>
        <w:t>en</w:t>
      </w:r>
      <w:r>
        <w:rPr>
          <w:rFonts w:hint="eastAsia"/>
        </w:rPr>
        <w:t xml:space="preserve">coding information indication, which should be transmitted firstly. These functions can help A-IoT devices receive and </w:t>
      </w:r>
      <w:r>
        <w:t xml:space="preserve">decode </w:t>
      </w:r>
      <w:r>
        <w:rPr>
          <w:rFonts w:hint="eastAsia"/>
        </w:rPr>
        <w:t xml:space="preserve">the downlink information and data. Furthermore, the preamble can </w:t>
      </w:r>
      <w:r>
        <w:rPr>
          <w:rFonts w:hint="eastAsia"/>
        </w:rPr>
        <w:t xml:space="preserve">be also used as start of frame indication and transmission type indication, if needed. It can be further discussed about whether or not these functions are provided through one signal or multiple signals </w:t>
      </w:r>
    </w:p>
    <w:p w:rsidR="00E92C46" w:rsidRDefault="001400DE" w:rsidP="003D78AC">
      <w:pPr>
        <w:spacing w:after="120"/>
        <w:jc w:val="both"/>
      </w:pPr>
      <w:r>
        <w:rPr>
          <w:rFonts w:hint="eastAsia"/>
        </w:rPr>
        <w:t>Part 2: Control information</w:t>
      </w:r>
    </w:p>
    <w:p w:rsidR="00E92C46" w:rsidRDefault="001400DE" w:rsidP="003D78AC">
      <w:pPr>
        <w:spacing w:after="120"/>
        <w:jc w:val="both"/>
      </w:pPr>
      <w:r>
        <w:rPr>
          <w:rFonts w:hint="eastAsia"/>
        </w:rPr>
        <w:lastRenderedPageBreak/>
        <w:t>The control information</w:t>
      </w:r>
      <w:r>
        <w:rPr>
          <w:rFonts w:hint="eastAsia"/>
        </w:rPr>
        <w:t xml:space="preserve"> can be transmitted in PDSCH. It can contain downlink transmission indication, resource indication and uplink transmission indication, if needed. Th</w:t>
      </w:r>
      <w:r>
        <w:t>is</w:t>
      </w:r>
      <w:r>
        <w:rPr>
          <w:rFonts w:hint="eastAsia"/>
        </w:rPr>
        <w:t xml:space="preserve"> information should be transmitted and decoded before DL data. It should be noted that, transmission type </w:t>
      </w:r>
      <w:r>
        <w:rPr>
          <w:rFonts w:hint="eastAsia"/>
        </w:rPr>
        <w:t xml:space="preserve">indication can also be comprised in control information so that the A-IoT device can terminate the unnecessary data reception for energy saving. </w:t>
      </w:r>
    </w:p>
    <w:p w:rsidR="00E92C46" w:rsidRDefault="001400DE" w:rsidP="003D78AC">
      <w:pPr>
        <w:spacing w:after="120"/>
        <w:jc w:val="both"/>
      </w:pPr>
      <w:r>
        <w:rPr>
          <w:rFonts w:hint="eastAsia"/>
        </w:rPr>
        <w:t>Part 3: DL data</w:t>
      </w:r>
    </w:p>
    <w:p w:rsidR="00E92C46" w:rsidRDefault="001400DE" w:rsidP="003D78AC">
      <w:pPr>
        <w:spacing w:after="120"/>
        <w:jc w:val="both"/>
      </w:pPr>
      <w:r>
        <w:rPr>
          <w:rFonts w:hint="eastAsia"/>
        </w:rPr>
        <w:t xml:space="preserve">This part includes downlink DL data which can be transmitted in PDSCH. </w:t>
      </w:r>
    </w:p>
    <w:p w:rsidR="00E92C46" w:rsidRDefault="001400DE" w:rsidP="003D78AC">
      <w:pPr>
        <w:spacing w:after="120"/>
        <w:jc w:val="both"/>
      </w:pPr>
      <w:r>
        <w:rPr>
          <w:rFonts w:hint="eastAsia"/>
        </w:rPr>
        <w:t>I</w:t>
      </w:r>
      <w:r>
        <w:t xml:space="preserve">t is noted that even </w:t>
      </w:r>
      <w:r>
        <w:t>both control information and DL data are transmitted via PDSCH, the control information can be transmitted in a separate PDSCH with independent but the same encoding/mapping rule with DL data transmission to enable the early decoding of control information</w:t>
      </w:r>
      <w:r>
        <w:t>.</w:t>
      </w:r>
    </w:p>
    <w:p w:rsidR="00E92C46" w:rsidRDefault="001400DE" w:rsidP="003D78AC">
      <w:pPr>
        <w:spacing w:after="120"/>
        <w:jc w:val="both"/>
      </w:pPr>
      <w:r>
        <w:rPr>
          <w:rFonts w:hint="eastAsia"/>
        </w:rPr>
        <w:t>As discussed above, if TBS information is provided in control information, A-IoT devices can determine the end of data according to TBS indication. If TBS information is not indicated, the terminator should be used to indicate the end of data.</w:t>
      </w:r>
    </w:p>
    <w:p w:rsidR="00E92C46" w:rsidRDefault="001400DE" w:rsidP="003D78AC">
      <w:pPr>
        <w:spacing w:after="120"/>
        <w:jc w:val="both"/>
        <w:rPr>
          <w:b/>
          <w:bCs/>
        </w:rPr>
      </w:pPr>
      <w:r>
        <w:rPr>
          <w:rFonts w:hint="eastAsia"/>
          <w:b/>
          <w:bCs/>
        </w:rPr>
        <w:t xml:space="preserve">DL frame </w:t>
      </w:r>
      <w:r>
        <w:rPr>
          <w:rFonts w:hint="eastAsia"/>
          <w:b/>
          <w:bCs/>
        </w:rPr>
        <w:t>structure#2: two parts</w:t>
      </w:r>
    </w:p>
    <w:p w:rsidR="00E92C46" w:rsidRDefault="001400DE">
      <w:pPr>
        <w:spacing w:after="120"/>
        <w:jc w:val="center"/>
      </w:pPr>
      <w:r>
        <w:rPr>
          <w:noProof/>
        </w:rPr>
        <w:drawing>
          <wp:inline distT="0" distB="0" distL="114300" distR="114300">
            <wp:extent cx="3420110" cy="695325"/>
            <wp:effectExtent l="0" t="0" r="8890" b="571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9"/>
                    <a:stretch>
                      <a:fillRect/>
                    </a:stretch>
                  </pic:blipFill>
                  <pic:spPr>
                    <a:xfrm>
                      <a:off x="0" y="0"/>
                      <a:ext cx="3420110" cy="695325"/>
                    </a:xfrm>
                    <a:prstGeom prst="rect">
                      <a:avLst/>
                    </a:prstGeom>
                    <a:noFill/>
                    <a:ln>
                      <a:noFill/>
                    </a:ln>
                  </pic:spPr>
                </pic:pic>
              </a:graphicData>
            </a:graphic>
          </wp:inline>
        </w:drawing>
      </w:r>
    </w:p>
    <w:p w:rsidR="00E92C46" w:rsidRDefault="001400DE">
      <w:pPr>
        <w:spacing w:after="120"/>
        <w:jc w:val="center"/>
      </w:pPr>
      <w:r>
        <w:rPr>
          <w:rFonts w:hint="eastAsia"/>
        </w:rPr>
        <w:t>Figure 2 DL frame structure#2</w:t>
      </w:r>
    </w:p>
    <w:p w:rsidR="00E92C46" w:rsidRDefault="001400DE" w:rsidP="003D78AC">
      <w:pPr>
        <w:spacing w:after="120"/>
        <w:jc w:val="both"/>
      </w:pPr>
      <w:r>
        <w:rPr>
          <w:rFonts w:hint="eastAsia"/>
        </w:rPr>
        <w:t>In some use cases, for example, the end of DL data is indicated by terminator so that the control information, i.e., the Part 2 in DL frame structure is no more needed. Hence, the DL frame structure ma</w:t>
      </w:r>
      <w:r>
        <w:rPr>
          <w:rFonts w:hint="eastAsia"/>
        </w:rPr>
        <w:t>y only have two parts,</w:t>
      </w:r>
      <w:r>
        <w:t xml:space="preserve"> </w:t>
      </w:r>
      <w:r>
        <w:rPr>
          <w:rFonts w:hint="eastAsia"/>
        </w:rPr>
        <w:t xml:space="preserve">i.e., Preamble and DL data. </w:t>
      </w:r>
    </w:p>
    <w:p w:rsidR="00E92C46" w:rsidRDefault="001400DE" w:rsidP="003D78AC">
      <w:pPr>
        <w:spacing w:after="120"/>
        <w:jc w:val="both"/>
      </w:pPr>
      <w:r>
        <w:rPr>
          <w:rFonts w:hint="eastAsia"/>
        </w:rPr>
        <w:t>Part 1: Preamble</w:t>
      </w:r>
    </w:p>
    <w:p w:rsidR="00E92C46" w:rsidRDefault="001400DE" w:rsidP="003D78AC">
      <w:pPr>
        <w:spacing w:after="120"/>
        <w:jc w:val="both"/>
      </w:pPr>
      <w:r>
        <w:rPr>
          <w:rFonts w:hint="eastAsia"/>
        </w:rPr>
        <w:t xml:space="preserve">Except for the functions in the part 1 in frame structure#1, this preamble can also include the information which provided by Part 2 in frame structure#1, if needed. </w:t>
      </w:r>
    </w:p>
    <w:p w:rsidR="00E92C46" w:rsidRDefault="001400DE" w:rsidP="003D78AC">
      <w:pPr>
        <w:spacing w:after="120"/>
        <w:jc w:val="both"/>
      </w:pPr>
      <w:r>
        <w:rPr>
          <w:rFonts w:hint="eastAsia"/>
        </w:rPr>
        <w:t>Part 2: DL data</w:t>
      </w:r>
    </w:p>
    <w:p w:rsidR="00E92C46" w:rsidRDefault="001400DE" w:rsidP="003D78AC">
      <w:pPr>
        <w:spacing w:after="120"/>
        <w:jc w:val="both"/>
      </w:pPr>
      <w:r>
        <w:rPr>
          <w:rFonts w:hint="eastAsia"/>
        </w:rPr>
        <w:t>This</w:t>
      </w:r>
      <w:r>
        <w:rPr>
          <w:rFonts w:hint="eastAsia"/>
        </w:rPr>
        <w:t xml:space="preserve"> part includes downlink DL data which can be transmitted in PDSCH. </w:t>
      </w:r>
    </w:p>
    <w:p w:rsidR="00E92C46" w:rsidRDefault="001400DE" w:rsidP="003D78AC">
      <w:pPr>
        <w:pStyle w:val="YJ-Proposal"/>
        <w:spacing w:after="120"/>
        <w:jc w:val="both"/>
        <w:rPr>
          <w:i/>
          <w:iCs/>
          <w:lang w:val="en-US" w:eastAsia="zh-CN"/>
        </w:rPr>
      </w:pPr>
      <w:bookmarkStart w:id="18" w:name="_Toc1707"/>
      <w:r>
        <w:rPr>
          <w:rFonts w:hint="eastAsia"/>
          <w:i/>
          <w:iCs/>
          <w:lang w:val="en-US" w:eastAsia="zh-CN"/>
        </w:rPr>
        <w:t>The following two DL frame structures can be considered:</w:t>
      </w:r>
      <w:bookmarkEnd w:id="18"/>
    </w:p>
    <w:p w:rsidR="00E92C46" w:rsidRDefault="001400DE" w:rsidP="003D78AC">
      <w:pPr>
        <w:numPr>
          <w:ilvl w:val="0"/>
          <w:numId w:val="5"/>
        </w:numPr>
        <w:spacing w:after="120"/>
        <w:ind w:left="646" w:hanging="227"/>
        <w:jc w:val="both"/>
        <w:rPr>
          <w:b/>
          <w:bCs/>
          <w:i/>
          <w:iCs/>
          <w:lang w:val="en-US" w:eastAsia="zh-CN"/>
        </w:rPr>
      </w:pPr>
      <w:bookmarkStart w:id="19" w:name="_Toc18323"/>
      <w:r>
        <w:rPr>
          <w:rFonts w:hint="eastAsia"/>
          <w:b/>
          <w:bCs/>
          <w:i/>
          <w:iCs/>
          <w:lang w:val="en-US" w:eastAsia="zh-CN"/>
        </w:rPr>
        <w:t>DL Frame structure 1: three parts:</w:t>
      </w:r>
      <w:bookmarkEnd w:id="19"/>
    </w:p>
    <w:p w:rsidR="00E92C46" w:rsidRDefault="001400DE" w:rsidP="003D78AC">
      <w:pPr>
        <w:pStyle w:val="YJ-Proposal"/>
        <w:numPr>
          <w:ilvl w:val="0"/>
          <w:numId w:val="8"/>
        </w:numPr>
        <w:tabs>
          <w:tab w:val="clear" w:pos="840"/>
          <w:tab w:val="clear" w:pos="1417"/>
        </w:tabs>
        <w:spacing w:after="120"/>
        <w:jc w:val="both"/>
        <w:rPr>
          <w:i/>
          <w:iCs/>
          <w:lang w:val="en-US" w:eastAsia="zh-CN"/>
        </w:rPr>
      </w:pPr>
      <w:bookmarkStart w:id="20" w:name="_Toc1345"/>
      <w:r>
        <w:rPr>
          <w:rFonts w:hint="eastAsia"/>
          <w:i/>
          <w:iCs/>
          <w:lang w:val="en-US" w:eastAsia="zh-CN"/>
        </w:rPr>
        <w:t>Part 1: Preamble</w:t>
      </w:r>
      <w:bookmarkEnd w:id="20"/>
    </w:p>
    <w:p w:rsidR="00E92C46" w:rsidRDefault="001400DE" w:rsidP="003D78AC">
      <w:pPr>
        <w:pStyle w:val="YJ-Proposal"/>
        <w:numPr>
          <w:ilvl w:val="0"/>
          <w:numId w:val="8"/>
        </w:numPr>
        <w:tabs>
          <w:tab w:val="clear" w:pos="840"/>
          <w:tab w:val="clear" w:pos="1417"/>
        </w:tabs>
        <w:spacing w:after="120"/>
        <w:jc w:val="both"/>
        <w:rPr>
          <w:i/>
          <w:iCs/>
          <w:lang w:val="en-US" w:eastAsia="zh-CN"/>
        </w:rPr>
      </w:pPr>
      <w:bookmarkStart w:id="21" w:name="_Toc13945"/>
      <w:r>
        <w:rPr>
          <w:rFonts w:hint="eastAsia"/>
          <w:i/>
          <w:iCs/>
          <w:lang w:val="en-US" w:eastAsia="zh-CN"/>
        </w:rPr>
        <w:t>Part 2: control information</w:t>
      </w:r>
      <w:bookmarkEnd w:id="21"/>
    </w:p>
    <w:p w:rsidR="00E92C46" w:rsidRDefault="001400DE" w:rsidP="003D78AC">
      <w:pPr>
        <w:pStyle w:val="YJ-Proposal"/>
        <w:numPr>
          <w:ilvl w:val="0"/>
          <w:numId w:val="8"/>
        </w:numPr>
        <w:tabs>
          <w:tab w:val="clear" w:pos="840"/>
          <w:tab w:val="clear" w:pos="1417"/>
        </w:tabs>
        <w:spacing w:after="120"/>
        <w:jc w:val="both"/>
        <w:rPr>
          <w:i/>
          <w:iCs/>
          <w:lang w:val="en-US" w:eastAsia="zh-CN"/>
        </w:rPr>
      </w:pPr>
      <w:bookmarkStart w:id="22" w:name="_Toc25014"/>
      <w:r>
        <w:rPr>
          <w:rFonts w:hint="eastAsia"/>
          <w:i/>
          <w:iCs/>
          <w:lang w:val="en-US" w:eastAsia="zh-CN"/>
        </w:rPr>
        <w:t>Part 3: DL data</w:t>
      </w:r>
      <w:bookmarkEnd w:id="22"/>
    </w:p>
    <w:p w:rsidR="00E92C46" w:rsidRDefault="001400DE" w:rsidP="003D78AC">
      <w:pPr>
        <w:numPr>
          <w:ilvl w:val="0"/>
          <w:numId w:val="5"/>
        </w:numPr>
        <w:spacing w:after="120"/>
        <w:ind w:left="646" w:hanging="227"/>
        <w:jc w:val="both"/>
        <w:rPr>
          <w:b/>
          <w:bCs/>
          <w:i/>
          <w:iCs/>
          <w:lang w:val="en-US" w:eastAsia="zh-CN"/>
        </w:rPr>
      </w:pPr>
      <w:bookmarkStart w:id="23" w:name="_Toc27201"/>
      <w:r>
        <w:rPr>
          <w:rFonts w:hint="eastAsia"/>
          <w:b/>
          <w:bCs/>
          <w:i/>
          <w:iCs/>
          <w:lang w:val="en-US" w:eastAsia="zh-CN"/>
        </w:rPr>
        <w:t>DL Frame structure 2: two parts:</w:t>
      </w:r>
      <w:bookmarkEnd w:id="23"/>
    </w:p>
    <w:p w:rsidR="00E92C46" w:rsidRDefault="001400DE" w:rsidP="003D78AC">
      <w:pPr>
        <w:pStyle w:val="YJ-Proposal"/>
        <w:numPr>
          <w:ilvl w:val="0"/>
          <w:numId w:val="8"/>
        </w:numPr>
        <w:tabs>
          <w:tab w:val="clear" w:pos="840"/>
          <w:tab w:val="clear" w:pos="1417"/>
        </w:tabs>
        <w:spacing w:after="120"/>
        <w:jc w:val="both"/>
        <w:rPr>
          <w:i/>
          <w:iCs/>
          <w:lang w:val="en-US" w:eastAsia="zh-CN"/>
        </w:rPr>
      </w:pPr>
      <w:bookmarkStart w:id="24" w:name="_Toc7437"/>
      <w:r>
        <w:rPr>
          <w:rFonts w:hint="eastAsia"/>
          <w:i/>
          <w:iCs/>
          <w:lang w:val="en-US" w:eastAsia="zh-CN"/>
        </w:rPr>
        <w:t>Part 1: Preamble</w:t>
      </w:r>
      <w:bookmarkEnd w:id="24"/>
    </w:p>
    <w:p w:rsidR="00E92C46" w:rsidRDefault="001400DE" w:rsidP="003D78AC">
      <w:pPr>
        <w:pStyle w:val="YJ-Proposal"/>
        <w:numPr>
          <w:ilvl w:val="0"/>
          <w:numId w:val="8"/>
        </w:numPr>
        <w:tabs>
          <w:tab w:val="clear" w:pos="840"/>
          <w:tab w:val="clear" w:pos="1417"/>
        </w:tabs>
        <w:spacing w:after="120"/>
        <w:jc w:val="both"/>
        <w:rPr>
          <w:i/>
          <w:iCs/>
          <w:lang w:val="en-US" w:eastAsia="zh-CN"/>
        </w:rPr>
      </w:pPr>
      <w:bookmarkStart w:id="25" w:name="_Toc7635"/>
      <w:r>
        <w:rPr>
          <w:rFonts w:hint="eastAsia"/>
          <w:i/>
          <w:iCs/>
          <w:lang w:val="en-US" w:eastAsia="zh-CN"/>
        </w:rPr>
        <w:t>Part 2: DL data</w:t>
      </w:r>
      <w:bookmarkEnd w:id="25"/>
    </w:p>
    <w:p w:rsidR="00E92C46" w:rsidRDefault="001400DE">
      <w:pPr>
        <w:pStyle w:val="2"/>
        <w:numPr>
          <w:ilvl w:val="0"/>
          <w:numId w:val="0"/>
        </w:numPr>
      </w:pPr>
      <w:r>
        <w:rPr>
          <w:rFonts w:hint="eastAsia"/>
          <w:lang w:val="en-US" w:eastAsia="zh-CN"/>
        </w:rPr>
        <w:t xml:space="preserve">2.2 </w:t>
      </w:r>
      <w:r>
        <w:rPr>
          <w:rFonts w:hint="eastAsia"/>
          <w:lang w:val="en-US"/>
        </w:rPr>
        <w:t>Uplink</w:t>
      </w:r>
    </w:p>
    <w:p w:rsidR="00E92C46" w:rsidRDefault="001400DE">
      <w:pPr>
        <w:pStyle w:val="3"/>
        <w:numPr>
          <w:ilvl w:val="1"/>
          <w:numId w:val="0"/>
        </w:numPr>
        <w:rPr>
          <w:lang w:val="en-US"/>
        </w:rPr>
      </w:pPr>
      <w:r>
        <w:rPr>
          <w:rFonts w:hint="eastAsia"/>
          <w:lang w:val="en-US" w:eastAsia="zh-CN"/>
        </w:rPr>
        <w:t xml:space="preserve">2.2.1 </w:t>
      </w:r>
      <w:r>
        <w:rPr>
          <w:rFonts w:hint="eastAsia"/>
          <w:lang w:val="en-US"/>
        </w:rPr>
        <w:t>UL functions</w:t>
      </w:r>
    </w:p>
    <w:p w:rsidR="00E92C46" w:rsidRDefault="001400DE" w:rsidP="003D78AC">
      <w:pPr>
        <w:spacing w:after="120"/>
        <w:jc w:val="both"/>
      </w:pPr>
      <w:r>
        <w:rPr>
          <w:rFonts w:hint="eastAsia"/>
        </w:rPr>
        <w:t>The functions for A-IoT in UL frame structure are discussed.</w:t>
      </w:r>
    </w:p>
    <w:p w:rsidR="00E92C46" w:rsidRDefault="001400DE" w:rsidP="003D78AC">
      <w:pPr>
        <w:numPr>
          <w:ilvl w:val="0"/>
          <w:numId w:val="9"/>
        </w:numPr>
        <w:spacing w:after="120"/>
        <w:jc w:val="both"/>
      </w:pPr>
      <w:r>
        <w:rPr>
          <w:rFonts w:hint="eastAsia"/>
        </w:rPr>
        <w:t>synchronization function</w:t>
      </w:r>
    </w:p>
    <w:p w:rsidR="00E92C46" w:rsidRDefault="001400DE" w:rsidP="003D78AC">
      <w:pPr>
        <w:numPr>
          <w:ilvl w:val="255"/>
          <w:numId w:val="0"/>
        </w:numPr>
        <w:spacing w:after="120"/>
        <w:jc w:val="both"/>
      </w:pPr>
      <w:r>
        <w:rPr>
          <w:rFonts w:hint="eastAsia"/>
        </w:rPr>
        <w:t xml:space="preserve">Similar as downlink, synchronization function is to ensure the symbol synchronization between </w:t>
      </w:r>
      <w:proofErr w:type="spellStart"/>
      <w:r>
        <w:rPr>
          <w:rFonts w:hint="eastAsia"/>
        </w:rPr>
        <w:t>gNB</w:t>
      </w:r>
      <w:proofErr w:type="spellEnd"/>
      <w:r>
        <w:rPr>
          <w:rFonts w:hint="eastAsia"/>
        </w:rPr>
        <w:t xml:space="preserve"> and A-IoT</w:t>
      </w:r>
      <w:r>
        <w:rPr>
          <w:rFonts w:hint="eastAsia"/>
        </w:rPr>
        <w:t xml:space="preserve"> devices.</w:t>
      </w:r>
    </w:p>
    <w:p w:rsidR="00E92C46" w:rsidRDefault="001400DE" w:rsidP="003D78AC">
      <w:pPr>
        <w:numPr>
          <w:ilvl w:val="0"/>
          <w:numId w:val="9"/>
        </w:numPr>
        <w:spacing w:after="120"/>
        <w:jc w:val="both"/>
      </w:pPr>
      <w:r>
        <w:rPr>
          <w:rFonts w:hint="eastAsia"/>
        </w:rPr>
        <w:t xml:space="preserve">UL reference signal transmission </w:t>
      </w:r>
    </w:p>
    <w:p w:rsidR="00E92C46" w:rsidRDefault="001400DE" w:rsidP="003D78AC">
      <w:pPr>
        <w:numPr>
          <w:ilvl w:val="255"/>
          <w:numId w:val="0"/>
        </w:numPr>
        <w:spacing w:after="120"/>
        <w:jc w:val="both"/>
      </w:pPr>
      <w:r>
        <w:rPr>
          <w:rFonts w:hint="eastAsia"/>
        </w:rPr>
        <w:lastRenderedPageBreak/>
        <w:t xml:space="preserve">UL reference signal transmission is used for channel estimation or de-modulation. As discussed in [3], the channel measurement or estimation can be performed by </w:t>
      </w:r>
      <w:proofErr w:type="spellStart"/>
      <w:r>
        <w:rPr>
          <w:rFonts w:hint="eastAsia"/>
        </w:rPr>
        <w:t>gNB</w:t>
      </w:r>
      <w:proofErr w:type="spellEnd"/>
      <w:r>
        <w:rPr>
          <w:rFonts w:hint="eastAsia"/>
        </w:rPr>
        <w:t xml:space="preserve"> to improve the decoding performance. Thus, the UL reference signal should be transmitted by</w:t>
      </w:r>
      <w:r>
        <w:rPr>
          <w:rFonts w:hint="eastAsia"/>
        </w:rPr>
        <w:t xml:space="preserve"> A-IoT devices. </w:t>
      </w:r>
    </w:p>
    <w:p w:rsidR="00E92C46" w:rsidRDefault="001400DE" w:rsidP="003D78AC">
      <w:pPr>
        <w:numPr>
          <w:ilvl w:val="0"/>
          <w:numId w:val="9"/>
        </w:numPr>
        <w:spacing w:after="120"/>
        <w:jc w:val="both"/>
      </w:pPr>
      <w:r>
        <w:rPr>
          <w:rFonts w:hint="eastAsia"/>
        </w:rPr>
        <w:t>UL Data transmission</w:t>
      </w:r>
    </w:p>
    <w:p w:rsidR="00E92C46" w:rsidRDefault="001400DE" w:rsidP="003D78AC">
      <w:pPr>
        <w:pStyle w:val="YJ-Proposal"/>
        <w:spacing w:after="120"/>
        <w:jc w:val="both"/>
        <w:rPr>
          <w:i/>
          <w:iCs/>
          <w:lang w:val="en-US" w:eastAsia="zh-CN"/>
        </w:rPr>
      </w:pPr>
      <w:bookmarkStart w:id="26" w:name="_Toc5298"/>
      <w:r>
        <w:rPr>
          <w:rFonts w:hint="eastAsia"/>
          <w:i/>
          <w:iCs/>
          <w:lang w:val="en-US" w:eastAsia="zh-CN"/>
        </w:rPr>
        <w:t>At least the following basic functions should be considered in uplink frame structure design:</w:t>
      </w:r>
      <w:bookmarkEnd w:id="26"/>
    </w:p>
    <w:p w:rsidR="00E92C46" w:rsidRDefault="001400DE" w:rsidP="003D78AC">
      <w:pPr>
        <w:numPr>
          <w:ilvl w:val="0"/>
          <w:numId w:val="5"/>
        </w:numPr>
        <w:spacing w:after="120"/>
        <w:ind w:left="646" w:hanging="227"/>
        <w:jc w:val="both"/>
        <w:rPr>
          <w:b/>
          <w:bCs/>
          <w:i/>
          <w:iCs/>
          <w:lang w:val="en-US" w:eastAsia="zh-CN"/>
        </w:rPr>
      </w:pPr>
      <w:bookmarkStart w:id="27" w:name="_Toc13930"/>
      <w:r>
        <w:rPr>
          <w:rFonts w:hint="eastAsia"/>
          <w:b/>
          <w:bCs/>
          <w:i/>
          <w:iCs/>
          <w:lang w:val="en-US" w:eastAsia="zh-CN"/>
        </w:rPr>
        <w:t>synchronization function</w:t>
      </w:r>
      <w:bookmarkEnd w:id="27"/>
    </w:p>
    <w:p w:rsidR="00E92C46" w:rsidRDefault="001400DE" w:rsidP="003D78AC">
      <w:pPr>
        <w:numPr>
          <w:ilvl w:val="0"/>
          <w:numId w:val="5"/>
        </w:numPr>
        <w:spacing w:after="120"/>
        <w:ind w:left="646" w:hanging="227"/>
        <w:jc w:val="both"/>
        <w:rPr>
          <w:b/>
          <w:bCs/>
          <w:i/>
          <w:iCs/>
          <w:lang w:val="en-US" w:eastAsia="zh-CN"/>
        </w:rPr>
      </w:pPr>
      <w:bookmarkStart w:id="28" w:name="_Toc10357"/>
      <w:r>
        <w:rPr>
          <w:rFonts w:hint="eastAsia"/>
          <w:b/>
          <w:bCs/>
          <w:i/>
          <w:iCs/>
          <w:lang w:val="en-US" w:eastAsia="zh-CN"/>
        </w:rPr>
        <w:t>UL reference signal transmission</w:t>
      </w:r>
      <w:bookmarkEnd w:id="28"/>
      <w:r>
        <w:rPr>
          <w:rFonts w:hint="eastAsia"/>
          <w:b/>
          <w:bCs/>
          <w:i/>
          <w:iCs/>
          <w:lang w:val="en-US" w:eastAsia="zh-CN"/>
        </w:rPr>
        <w:t xml:space="preserve"> (e.g., for channel estimation, de-modulation)</w:t>
      </w:r>
    </w:p>
    <w:p w:rsidR="00E92C46" w:rsidRDefault="001400DE" w:rsidP="003D78AC">
      <w:pPr>
        <w:numPr>
          <w:ilvl w:val="0"/>
          <w:numId w:val="5"/>
        </w:numPr>
        <w:spacing w:after="120"/>
        <w:ind w:left="646" w:hanging="227"/>
        <w:jc w:val="both"/>
        <w:rPr>
          <w:b/>
          <w:bCs/>
          <w:i/>
          <w:iCs/>
          <w:lang w:val="en-US" w:eastAsia="zh-CN"/>
        </w:rPr>
      </w:pPr>
      <w:bookmarkStart w:id="29" w:name="_Toc20015"/>
      <w:r>
        <w:rPr>
          <w:rFonts w:hint="eastAsia"/>
          <w:b/>
          <w:bCs/>
          <w:i/>
          <w:iCs/>
          <w:lang w:val="en-US" w:eastAsia="zh-CN"/>
        </w:rPr>
        <w:t>UL Data transmission</w:t>
      </w:r>
      <w:bookmarkEnd w:id="29"/>
    </w:p>
    <w:p w:rsidR="00E92C46" w:rsidRDefault="001400DE" w:rsidP="003D78AC">
      <w:pPr>
        <w:numPr>
          <w:ilvl w:val="255"/>
          <w:numId w:val="0"/>
        </w:numPr>
        <w:spacing w:after="120"/>
        <w:jc w:val="both"/>
      </w:pPr>
      <w:r>
        <w:rPr>
          <w:rFonts w:hint="eastAsia"/>
        </w:rPr>
        <w:t xml:space="preserve">In addition, uplink </w:t>
      </w:r>
      <w:r>
        <w:t>encoding information</w:t>
      </w:r>
      <w:r>
        <w:rPr>
          <w:rFonts w:hint="eastAsia"/>
        </w:rPr>
        <w:t xml:space="preserve"> indication can also be considered. Considering different device capabilities, such as encoding scheme (e.g., FM0, Miller code, </w:t>
      </w:r>
      <w:r>
        <w:t xml:space="preserve">FEC, </w:t>
      </w:r>
      <w:r>
        <w:rPr>
          <w:rFonts w:hint="eastAsia"/>
        </w:rPr>
        <w:t>etc</w:t>
      </w:r>
      <w:r>
        <w:t>.</w:t>
      </w:r>
      <w:r>
        <w:rPr>
          <w:rFonts w:hint="eastAsia"/>
        </w:rPr>
        <w:t>)</w:t>
      </w:r>
      <w:r>
        <w:rPr>
          <w:rFonts w:hint="eastAsia"/>
          <w:lang w:val="en-US" w:eastAsia="zh-CN"/>
        </w:rPr>
        <w:t>, modulation scheme</w:t>
      </w:r>
      <w:r w:rsidR="003D78AC">
        <w:rPr>
          <w:lang w:val="en-US" w:eastAsia="zh-CN"/>
        </w:rPr>
        <w:t xml:space="preserve"> </w:t>
      </w:r>
      <w:r>
        <w:rPr>
          <w:rFonts w:hint="eastAsia"/>
        </w:rPr>
        <w:t xml:space="preserve">(e.g., </w:t>
      </w:r>
      <w:r>
        <w:rPr>
          <w:rFonts w:hint="eastAsia"/>
          <w:lang w:val="en-US" w:eastAsia="zh-CN"/>
        </w:rPr>
        <w:t>PSK, ASK</w:t>
      </w:r>
      <w:r>
        <w:rPr>
          <w:rFonts w:hint="eastAsia"/>
        </w:rPr>
        <w:t>)</w:t>
      </w:r>
      <w:r>
        <w:t>. This information</w:t>
      </w:r>
      <w:r>
        <w:rPr>
          <w:rFonts w:hint="eastAsia"/>
        </w:rPr>
        <w:t xml:space="preserve"> can be indicated by A-</w:t>
      </w:r>
      <w:r>
        <w:rPr>
          <w:rFonts w:hint="eastAsia"/>
        </w:rPr>
        <w:t xml:space="preserve">IoT devices, instead of DL information. </w:t>
      </w:r>
    </w:p>
    <w:p w:rsidR="00E92C46" w:rsidRDefault="001400DE" w:rsidP="003D78AC">
      <w:pPr>
        <w:numPr>
          <w:ilvl w:val="255"/>
          <w:numId w:val="0"/>
        </w:numPr>
        <w:spacing w:after="120"/>
        <w:jc w:val="both"/>
      </w:pPr>
      <w:r>
        <w:t>The s</w:t>
      </w:r>
      <w:r>
        <w:rPr>
          <w:rFonts w:hint="eastAsia"/>
        </w:rPr>
        <w:t>tart of frame indication is also an optional function. If the start of UL frame can be inferred from the end time of downlink signal or synchronization function, the start of frame indication is not needed.</w:t>
      </w:r>
    </w:p>
    <w:p w:rsidR="00E92C46" w:rsidRDefault="001400DE" w:rsidP="003D78AC">
      <w:pPr>
        <w:numPr>
          <w:ilvl w:val="255"/>
          <w:numId w:val="0"/>
        </w:numPr>
        <w:spacing w:after="120"/>
        <w:jc w:val="both"/>
      </w:pPr>
      <w:r>
        <w:rPr>
          <w:rFonts w:hint="eastAsia"/>
        </w:rPr>
        <w:t>For</w:t>
      </w:r>
      <w:r>
        <w:rPr>
          <w:rFonts w:hint="eastAsia"/>
        </w:rPr>
        <w:t xml:space="preserve"> UL transmission, delimiter can be also inserted among adjacent data blocks for synchronization, or de-modulation.</w:t>
      </w:r>
    </w:p>
    <w:p w:rsidR="00E92C46" w:rsidRDefault="001400DE" w:rsidP="003D78AC">
      <w:pPr>
        <w:numPr>
          <w:ilvl w:val="255"/>
          <w:numId w:val="0"/>
        </w:numPr>
        <w:spacing w:after="120"/>
        <w:jc w:val="both"/>
      </w:pPr>
      <w:r>
        <w:rPr>
          <w:rFonts w:hint="eastAsia"/>
        </w:rPr>
        <w:t xml:space="preserve">Similar as downlink, resource indication </w:t>
      </w:r>
      <w:r>
        <w:t>such as</w:t>
      </w:r>
      <w:r>
        <w:rPr>
          <w:rFonts w:hint="eastAsia"/>
        </w:rPr>
        <w:t xml:space="preserve"> TBS indication </w:t>
      </w:r>
      <w:r>
        <w:t>or</w:t>
      </w:r>
      <w:r>
        <w:rPr>
          <w:rFonts w:hint="eastAsia"/>
        </w:rPr>
        <w:t xml:space="preserve"> terminator can also be considered</w:t>
      </w:r>
      <w:r>
        <w:t xml:space="preserve"> to indicate the duration/end of UL trans</w:t>
      </w:r>
      <w:r>
        <w:t>mission</w:t>
      </w:r>
      <w:r>
        <w:rPr>
          <w:rFonts w:hint="eastAsia"/>
        </w:rPr>
        <w:t>.</w:t>
      </w:r>
    </w:p>
    <w:p w:rsidR="00E92C46" w:rsidRDefault="001400DE" w:rsidP="003D78AC">
      <w:pPr>
        <w:numPr>
          <w:ilvl w:val="255"/>
          <w:numId w:val="0"/>
        </w:numPr>
        <w:spacing w:after="120"/>
        <w:jc w:val="both"/>
      </w:pPr>
      <w:r>
        <w:rPr>
          <w:rFonts w:hint="eastAsia"/>
        </w:rPr>
        <w:t xml:space="preserve">Considering most UL traffic is triggered by DL command, if </w:t>
      </w:r>
      <w:r>
        <w:t>the information discussed above is provided in DL</w:t>
      </w:r>
      <w:r>
        <w:rPr>
          <w:rFonts w:hint="eastAsia"/>
        </w:rPr>
        <w:t xml:space="preserve"> </w:t>
      </w:r>
      <w:r>
        <w:t>transmission,</w:t>
      </w:r>
      <w:r>
        <w:rPr>
          <w:rFonts w:hint="eastAsia"/>
        </w:rPr>
        <w:t xml:space="preserve"> additional</w:t>
      </w:r>
      <w:r>
        <w:t xml:space="preserve"> indication</w:t>
      </w:r>
      <w:r>
        <w:rPr>
          <w:rFonts w:hint="eastAsia"/>
        </w:rPr>
        <w:t xml:space="preserve"> in UL is not needed.</w:t>
      </w:r>
      <w:r>
        <w:t xml:space="preserve"> </w:t>
      </w:r>
    </w:p>
    <w:p w:rsidR="00E92C46" w:rsidRDefault="001400DE" w:rsidP="003D78AC">
      <w:pPr>
        <w:pStyle w:val="YJ-Proposal"/>
        <w:spacing w:after="120"/>
        <w:jc w:val="both"/>
        <w:rPr>
          <w:i/>
          <w:iCs/>
          <w:lang w:val="en-US" w:eastAsia="zh-CN"/>
        </w:rPr>
      </w:pPr>
      <w:bookmarkStart w:id="30" w:name="_Toc9503"/>
      <w:r>
        <w:rPr>
          <w:rFonts w:hint="eastAsia"/>
          <w:i/>
          <w:iCs/>
          <w:lang w:val="en-US" w:eastAsia="zh-CN"/>
        </w:rPr>
        <w:t xml:space="preserve">The following optional functions can be considered in uplink frame structure </w:t>
      </w:r>
      <w:r>
        <w:rPr>
          <w:rFonts w:hint="eastAsia"/>
          <w:i/>
          <w:iCs/>
          <w:lang w:val="en-US" w:eastAsia="zh-CN"/>
        </w:rPr>
        <w:t>design:</w:t>
      </w:r>
      <w:bookmarkEnd w:id="30"/>
    </w:p>
    <w:p w:rsidR="00E92C46" w:rsidRDefault="001400DE" w:rsidP="003D78AC">
      <w:pPr>
        <w:numPr>
          <w:ilvl w:val="0"/>
          <w:numId w:val="5"/>
        </w:numPr>
        <w:spacing w:after="120"/>
        <w:ind w:left="646" w:hanging="227"/>
        <w:jc w:val="both"/>
        <w:rPr>
          <w:b/>
          <w:bCs/>
          <w:i/>
          <w:iCs/>
          <w:lang w:val="en-US" w:eastAsia="zh-CN"/>
        </w:rPr>
      </w:pPr>
      <w:bookmarkStart w:id="31" w:name="_Toc21731"/>
      <w:r>
        <w:rPr>
          <w:rFonts w:hint="eastAsia"/>
          <w:b/>
          <w:bCs/>
          <w:i/>
          <w:iCs/>
          <w:lang w:val="en-US" w:eastAsia="zh-CN"/>
        </w:rPr>
        <w:t xml:space="preserve">Uplink encoding information indication </w:t>
      </w:r>
    </w:p>
    <w:p w:rsidR="00E92C46" w:rsidRDefault="001400DE" w:rsidP="003D78AC">
      <w:pPr>
        <w:numPr>
          <w:ilvl w:val="0"/>
          <w:numId w:val="5"/>
        </w:numPr>
        <w:spacing w:after="120"/>
        <w:ind w:left="646" w:hanging="227"/>
        <w:jc w:val="both"/>
        <w:rPr>
          <w:b/>
          <w:bCs/>
          <w:i/>
          <w:iCs/>
          <w:lang w:val="en-US" w:eastAsia="zh-CN"/>
        </w:rPr>
      </w:pPr>
      <w:bookmarkStart w:id="32" w:name="_Toc16649"/>
      <w:bookmarkEnd w:id="31"/>
      <w:r>
        <w:rPr>
          <w:rFonts w:hint="eastAsia"/>
          <w:b/>
          <w:bCs/>
          <w:i/>
          <w:iCs/>
          <w:lang w:val="en-US" w:eastAsia="zh-CN"/>
        </w:rPr>
        <w:t>Start of frame indication</w:t>
      </w:r>
      <w:bookmarkEnd w:id="32"/>
    </w:p>
    <w:p w:rsidR="00E92C46" w:rsidRDefault="001400DE" w:rsidP="003D78AC">
      <w:pPr>
        <w:numPr>
          <w:ilvl w:val="0"/>
          <w:numId w:val="5"/>
        </w:numPr>
        <w:spacing w:after="120"/>
        <w:ind w:left="646" w:hanging="227"/>
        <w:jc w:val="both"/>
        <w:rPr>
          <w:b/>
          <w:bCs/>
          <w:i/>
          <w:iCs/>
          <w:lang w:val="en-US" w:eastAsia="zh-CN"/>
        </w:rPr>
      </w:pPr>
      <w:bookmarkStart w:id="33" w:name="_Toc32432"/>
      <w:r>
        <w:rPr>
          <w:rFonts w:hint="eastAsia"/>
          <w:b/>
          <w:bCs/>
          <w:i/>
          <w:iCs/>
          <w:lang w:val="en-US" w:eastAsia="zh-CN"/>
        </w:rPr>
        <w:t>Delimiter</w:t>
      </w:r>
      <w:bookmarkEnd w:id="33"/>
    </w:p>
    <w:p w:rsidR="00E92C46" w:rsidRDefault="001400DE" w:rsidP="003D78AC">
      <w:pPr>
        <w:numPr>
          <w:ilvl w:val="0"/>
          <w:numId w:val="5"/>
        </w:numPr>
        <w:spacing w:after="120"/>
        <w:ind w:left="646" w:hanging="227"/>
        <w:jc w:val="both"/>
        <w:rPr>
          <w:b/>
          <w:bCs/>
          <w:i/>
          <w:iCs/>
          <w:lang w:val="en-US" w:eastAsia="zh-CN"/>
        </w:rPr>
      </w:pPr>
      <w:bookmarkStart w:id="34" w:name="_Toc8737"/>
      <w:r>
        <w:rPr>
          <w:rFonts w:hint="eastAsia"/>
          <w:b/>
          <w:bCs/>
          <w:i/>
          <w:iCs/>
          <w:lang w:val="en-US" w:eastAsia="zh-CN"/>
        </w:rPr>
        <w:t>Resource indication.</w:t>
      </w:r>
      <w:bookmarkEnd w:id="34"/>
    </w:p>
    <w:p w:rsidR="00E92C46" w:rsidRDefault="001400DE">
      <w:pPr>
        <w:pStyle w:val="3"/>
        <w:numPr>
          <w:ilvl w:val="1"/>
          <w:numId w:val="0"/>
        </w:numPr>
        <w:rPr>
          <w:lang w:val="en-US"/>
        </w:rPr>
      </w:pPr>
      <w:r>
        <w:rPr>
          <w:rFonts w:hint="eastAsia"/>
          <w:lang w:val="en-US" w:eastAsia="zh-CN"/>
        </w:rPr>
        <w:t xml:space="preserve">2.2.2 </w:t>
      </w:r>
      <w:r>
        <w:rPr>
          <w:rFonts w:hint="eastAsia"/>
          <w:lang w:val="en-US"/>
        </w:rPr>
        <w:t>UL frame structure</w:t>
      </w:r>
    </w:p>
    <w:p w:rsidR="00E92C46" w:rsidRDefault="001400DE">
      <w:pPr>
        <w:spacing w:after="120"/>
      </w:pPr>
      <w:r>
        <w:rPr>
          <w:rFonts w:hint="eastAsia"/>
        </w:rPr>
        <w:t>At least the basic function should be achieved in uplink frame</w:t>
      </w:r>
      <w:r>
        <w:t xml:space="preserve">. Therefore, </w:t>
      </w:r>
      <w:r>
        <w:rPr>
          <w:rFonts w:hint="eastAsia"/>
        </w:rPr>
        <w:t xml:space="preserve">the following </w:t>
      </w:r>
      <w:r>
        <w:t xml:space="preserve">two-part </w:t>
      </w:r>
      <w:r>
        <w:rPr>
          <w:rFonts w:hint="eastAsia"/>
        </w:rPr>
        <w:t>frame structure can be consi</w:t>
      </w:r>
      <w:r>
        <w:rPr>
          <w:rFonts w:hint="eastAsia"/>
        </w:rPr>
        <w:t>dered</w:t>
      </w:r>
      <w:r>
        <w:t xml:space="preserve"> as the basic UL frame structure.</w:t>
      </w:r>
    </w:p>
    <w:p w:rsidR="00E92C46" w:rsidRDefault="001400DE">
      <w:pPr>
        <w:spacing w:after="120"/>
        <w:jc w:val="center"/>
      </w:pPr>
      <w:r>
        <w:rPr>
          <w:noProof/>
        </w:rPr>
        <w:drawing>
          <wp:inline distT="0" distB="0" distL="114300" distR="114300">
            <wp:extent cx="3253740" cy="669290"/>
            <wp:effectExtent l="0" t="0" r="7620" b="127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0"/>
                    <a:stretch>
                      <a:fillRect/>
                    </a:stretch>
                  </pic:blipFill>
                  <pic:spPr>
                    <a:xfrm>
                      <a:off x="0" y="0"/>
                      <a:ext cx="3253740" cy="669290"/>
                    </a:xfrm>
                    <a:prstGeom prst="rect">
                      <a:avLst/>
                    </a:prstGeom>
                    <a:noFill/>
                    <a:ln>
                      <a:noFill/>
                    </a:ln>
                  </pic:spPr>
                </pic:pic>
              </a:graphicData>
            </a:graphic>
          </wp:inline>
        </w:drawing>
      </w:r>
    </w:p>
    <w:p w:rsidR="00E92C46" w:rsidRDefault="001400DE">
      <w:pPr>
        <w:spacing w:after="120"/>
        <w:jc w:val="center"/>
      </w:pPr>
      <w:r>
        <w:rPr>
          <w:rFonts w:hint="eastAsia"/>
        </w:rPr>
        <w:t>Figure 3 UL frame structure</w:t>
      </w:r>
    </w:p>
    <w:p w:rsidR="00E92C46" w:rsidRDefault="001400DE" w:rsidP="0059673E">
      <w:pPr>
        <w:spacing w:after="120"/>
        <w:jc w:val="both"/>
      </w:pPr>
      <w:r>
        <w:rPr>
          <w:rFonts w:hint="eastAsia"/>
        </w:rPr>
        <w:t>Part 1: Preamble</w:t>
      </w:r>
    </w:p>
    <w:p w:rsidR="00E92C46" w:rsidRDefault="001400DE" w:rsidP="0059673E">
      <w:pPr>
        <w:spacing w:after="120"/>
        <w:jc w:val="both"/>
      </w:pPr>
      <w:r>
        <w:rPr>
          <w:rFonts w:hint="eastAsia"/>
        </w:rPr>
        <w:t>Preamble can provide synchronization function and indicate start of frame indication, if needed. Similar as downlink, the synchronization function and start of frame indi</w:t>
      </w:r>
      <w:r>
        <w:rPr>
          <w:rFonts w:hint="eastAsia"/>
        </w:rPr>
        <w:t xml:space="preserve">cation can be achieved through the same signal or two different signals. It should be noted that, preamble can be also used for channel estimation. </w:t>
      </w:r>
    </w:p>
    <w:p w:rsidR="00E92C46" w:rsidRDefault="001400DE" w:rsidP="0059673E">
      <w:pPr>
        <w:spacing w:after="120"/>
        <w:jc w:val="both"/>
      </w:pPr>
      <w:r>
        <w:rPr>
          <w:rFonts w:hint="eastAsia"/>
        </w:rPr>
        <w:t>Part 2: UL data</w:t>
      </w:r>
    </w:p>
    <w:p w:rsidR="00E92C46" w:rsidRDefault="001400DE" w:rsidP="0059673E">
      <w:pPr>
        <w:spacing w:after="120"/>
        <w:jc w:val="both"/>
      </w:pPr>
      <w:r>
        <w:rPr>
          <w:rFonts w:hint="eastAsia"/>
        </w:rPr>
        <w:t xml:space="preserve">UL data is the data information that needs to be transmitted by the A-IoT device according to the DL commands which can be transmitted in PUSCH. </w:t>
      </w:r>
    </w:p>
    <w:p w:rsidR="00E92C46" w:rsidRDefault="001400DE" w:rsidP="0059673E">
      <w:pPr>
        <w:spacing w:after="120"/>
        <w:jc w:val="both"/>
      </w:pPr>
      <w:r>
        <w:rPr>
          <w:rFonts w:hint="eastAsia"/>
        </w:rPr>
        <w:t>T</w:t>
      </w:r>
      <w:r>
        <w:t>erminator</w:t>
      </w:r>
      <w:r>
        <w:rPr>
          <w:rFonts w:hint="eastAsia"/>
        </w:rPr>
        <w:t xml:space="preserve"> can be used at the end of the UL frame structure to indicate the end of transmission if TBS is not </w:t>
      </w:r>
      <w:r>
        <w:rPr>
          <w:rFonts w:hint="eastAsia"/>
        </w:rPr>
        <w:t xml:space="preserve">indicated. </w:t>
      </w:r>
    </w:p>
    <w:p w:rsidR="00E92C46" w:rsidRDefault="001400DE" w:rsidP="0059673E">
      <w:pPr>
        <w:pStyle w:val="YJ-Proposal"/>
        <w:spacing w:after="120"/>
        <w:jc w:val="both"/>
        <w:rPr>
          <w:i/>
          <w:iCs/>
          <w:lang w:val="en-US" w:eastAsia="zh-CN"/>
        </w:rPr>
      </w:pPr>
      <w:bookmarkStart w:id="35" w:name="_Toc14992"/>
      <w:r>
        <w:rPr>
          <w:rFonts w:hint="eastAsia"/>
          <w:i/>
          <w:iCs/>
          <w:lang w:val="en-US" w:eastAsia="zh-CN"/>
        </w:rPr>
        <w:t xml:space="preserve">The following two parts can be considered </w:t>
      </w:r>
      <w:r>
        <w:rPr>
          <w:i/>
          <w:iCs/>
          <w:lang w:val="en-US" w:eastAsia="zh-CN"/>
        </w:rPr>
        <w:t>in the basic</w:t>
      </w:r>
      <w:r>
        <w:rPr>
          <w:rFonts w:hint="eastAsia"/>
          <w:i/>
          <w:iCs/>
          <w:lang w:val="en-US" w:eastAsia="zh-CN"/>
        </w:rPr>
        <w:t xml:space="preserve"> UL frame structure:</w:t>
      </w:r>
      <w:bookmarkEnd w:id="35"/>
    </w:p>
    <w:p w:rsidR="00E92C46" w:rsidRDefault="001400DE" w:rsidP="0059673E">
      <w:pPr>
        <w:numPr>
          <w:ilvl w:val="0"/>
          <w:numId w:val="5"/>
        </w:numPr>
        <w:spacing w:after="120"/>
        <w:ind w:left="646" w:hanging="227"/>
        <w:jc w:val="both"/>
        <w:rPr>
          <w:b/>
          <w:bCs/>
          <w:i/>
          <w:iCs/>
          <w:lang w:val="en-US" w:eastAsia="zh-CN"/>
        </w:rPr>
      </w:pPr>
      <w:bookmarkStart w:id="36" w:name="_Toc24881"/>
      <w:r>
        <w:rPr>
          <w:rFonts w:hint="eastAsia"/>
          <w:b/>
          <w:bCs/>
          <w:i/>
          <w:iCs/>
          <w:lang w:val="en-US" w:eastAsia="zh-CN"/>
        </w:rPr>
        <w:lastRenderedPageBreak/>
        <w:t>Part 1: Preamble</w:t>
      </w:r>
      <w:bookmarkEnd w:id="36"/>
    </w:p>
    <w:p w:rsidR="00E92C46" w:rsidRDefault="001400DE" w:rsidP="0059673E">
      <w:pPr>
        <w:numPr>
          <w:ilvl w:val="0"/>
          <w:numId w:val="5"/>
        </w:numPr>
        <w:spacing w:after="120"/>
        <w:ind w:left="646" w:hanging="227"/>
        <w:jc w:val="both"/>
        <w:rPr>
          <w:b/>
          <w:bCs/>
          <w:i/>
          <w:iCs/>
          <w:lang w:val="en-US" w:eastAsia="zh-CN"/>
        </w:rPr>
      </w:pPr>
      <w:bookmarkStart w:id="37" w:name="_Toc29938"/>
      <w:r>
        <w:rPr>
          <w:rFonts w:hint="eastAsia"/>
          <w:b/>
          <w:bCs/>
          <w:i/>
          <w:iCs/>
          <w:lang w:val="en-US" w:eastAsia="zh-CN"/>
        </w:rPr>
        <w:t>Part 2: UL data</w:t>
      </w:r>
      <w:bookmarkEnd w:id="37"/>
    </w:p>
    <w:p w:rsidR="00E92C46" w:rsidRDefault="001400DE" w:rsidP="0059673E">
      <w:pPr>
        <w:spacing w:after="120"/>
        <w:jc w:val="both"/>
      </w:pPr>
      <w:r>
        <w:rPr>
          <w:rFonts w:hint="eastAsia"/>
        </w:rPr>
        <w:t xml:space="preserve">In addition to the frame structure above, in some cases, an UL reference signal dedicated to channel estimation needs to be considered. </w:t>
      </w:r>
      <w:r>
        <w:rPr>
          <w:rFonts w:hint="eastAsia"/>
        </w:rPr>
        <w:t>It should be noted that, if the payload size of UL data is large, the transmission time duration may be very long. During this period, the channel condition may change or timing may be drifted, which affects decoding performance. In order to improve the tr</w:t>
      </w:r>
      <w:r>
        <w:rPr>
          <w:rFonts w:hint="eastAsia"/>
        </w:rPr>
        <w:t>ansmission performance of uplink data, except for the preamble, one or more UL reference signals used for channel estimation can be inserted during UL data transmission.</w:t>
      </w:r>
    </w:p>
    <w:p w:rsidR="00E92C46" w:rsidRDefault="001400DE" w:rsidP="0059673E">
      <w:pPr>
        <w:spacing w:after="120"/>
        <w:jc w:val="both"/>
      </w:pPr>
      <w:r>
        <w:rPr>
          <w:rFonts w:hint="eastAsia"/>
        </w:rPr>
        <w:t xml:space="preserve">Moreover, in some cases, </w:t>
      </w:r>
      <w:proofErr w:type="spellStart"/>
      <w:r>
        <w:rPr>
          <w:rFonts w:hint="eastAsia"/>
        </w:rPr>
        <w:t>gNB</w:t>
      </w:r>
      <w:proofErr w:type="spellEnd"/>
      <w:r>
        <w:rPr>
          <w:rFonts w:hint="eastAsia"/>
        </w:rPr>
        <w:t xml:space="preserve"> may only want to perform channel estimation or positionin</w:t>
      </w:r>
      <w:r>
        <w:rPr>
          <w:rFonts w:hint="eastAsia"/>
        </w:rPr>
        <w:t>g without data transmission. Therefore, the UL data is not needed and the frame structure can only include preamble or additional UL reference signal, if the preamble is not used for positioning or channel estimation.</w:t>
      </w:r>
    </w:p>
    <w:p w:rsidR="00E92C46" w:rsidRDefault="001400DE" w:rsidP="0059673E">
      <w:pPr>
        <w:pStyle w:val="YJ-Proposal"/>
        <w:spacing w:after="120"/>
        <w:jc w:val="both"/>
        <w:rPr>
          <w:i/>
          <w:iCs/>
          <w:lang w:val="en-US" w:eastAsia="zh-CN"/>
        </w:rPr>
      </w:pPr>
      <w:r>
        <w:rPr>
          <w:rFonts w:hint="eastAsia"/>
          <w:i/>
          <w:iCs/>
          <w:lang w:val="en-US" w:eastAsia="zh-CN"/>
        </w:rPr>
        <w:t xml:space="preserve">The following </w:t>
      </w:r>
      <w:r>
        <w:rPr>
          <w:i/>
          <w:iCs/>
          <w:lang w:val="en-US" w:eastAsia="zh-CN"/>
        </w:rPr>
        <w:t>UL frame structures can</w:t>
      </w:r>
      <w:r>
        <w:rPr>
          <w:rFonts w:hint="eastAsia"/>
          <w:i/>
          <w:iCs/>
          <w:lang w:val="en-US" w:eastAsia="zh-CN"/>
        </w:rPr>
        <w:t xml:space="preserve"> </w:t>
      </w:r>
      <w:r>
        <w:rPr>
          <w:rFonts w:hint="eastAsia"/>
          <w:i/>
          <w:iCs/>
          <w:lang w:val="en-US" w:eastAsia="zh-CN"/>
        </w:rPr>
        <w:t xml:space="preserve">be </w:t>
      </w:r>
      <w:r>
        <w:rPr>
          <w:i/>
          <w:iCs/>
          <w:lang w:val="en-US" w:eastAsia="zh-CN"/>
        </w:rPr>
        <w:t xml:space="preserve">also </w:t>
      </w:r>
      <w:r>
        <w:rPr>
          <w:rFonts w:hint="eastAsia"/>
          <w:i/>
          <w:iCs/>
          <w:lang w:val="en-US" w:eastAsia="zh-CN"/>
        </w:rPr>
        <w:t>considered:</w:t>
      </w:r>
    </w:p>
    <w:p w:rsidR="00E92C46" w:rsidRDefault="001400DE" w:rsidP="0059673E">
      <w:pPr>
        <w:numPr>
          <w:ilvl w:val="0"/>
          <w:numId w:val="5"/>
        </w:numPr>
        <w:spacing w:after="120"/>
        <w:ind w:left="646" w:hanging="227"/>
        <w:jc w:val="both"/>
        <w:rPr>
          <w:b/>
          <w:bCs/>
          <w:i/>
          <w:iCs/>
          <w:lang w:val="en-US" w:eastAsia="zh-CN"/>
        </w:rPr>
      </w:pPr>
      <w:r>
        <w:rPr>
          <w:rFonts w:hint="eastAsia"/>
          <w:b/>
          <w:bCs/>
          <w:i/>
          <w:iCs/>
          <w:lang w:val="en-US" w:eastAsia="zh-CN"/>
        </w:rPr>
        <w:t>Insert reference signal/delimiter between UL data segment/repetition copies for synchronization, channel estimation, de-modulation, etc.</w:t>
      </w:r>
    </w:p>
    <w:p w:rsidR="00E92C46" w:rsidRDefault="001400DE" w:rsidP="0059673E">
      <w:pPr>
        <w:numPr>
          <w:ilvl w:val="0"/>
          <w:numId w:val="5"/>
        </w:numPr>
        <w:spacing w:after="120"/>
        <w:ind w:left="646" w:hanging="227"/>
        <w:jc w:val="both"/>
        <w:rPr>
          <w:b/>
          <w:bCs/>
          <w:i/>
          <w:iCs/>
          <w:lang w:val="en-US" w:eastAsia="zh-CN"/>
        </w:rPr>
      </w:pPr>
      <w:r>
        <w:rPr>
          <w:rFonts w:hint="eastAsia"/>
          <w:b/>
          <w:bCs/>
          <w:i/>
          <w:iCs/>
          <w:lang w:val="en-US" w:eastAsia="zh-CN"/>
        </w:rPr>
        <w:t>Support to transmit preamble only, or preamble + reference signal only in UL (i.e., without data)</w:t>
      </w:r>
    </w:p>
    <w:p w:rsidR="00E92C46" w:rsidRDefault="001400DE">
      <w:pPr>
        <w:keepLines/>
        <w:numPr>
          <w:ilvl w:val="0"/>
          <w:numId w:val="4"/>
        </w:numPr>
        <w:pBdr>
          <w:top w:val="single" w:sz="12" w:space="3" w:color="auto"/>
        </w:pBdr>
        <w:spacing w:beforeLines="50" w:before="120" w:afterLines="50" w:after="120" w:line="360" w:lineRule="auto"/>
        <w:ind w:left="0"/>
        <w:jc w:val="both"/>
        <w:outlineLvl w:val="0"/>
        <w:rPr>
          <w:rFonts w:ascii="Arial" w:eastAsia="MS Mincho" w:hAnsi="Arial"/>
          <w:kern w:val="2"/>
          <w:sz w:val="32"/>
          <w:lang w:val="en-US" w:eastAsia="zh-CN"/>
        </w:rPr>
      </w:pPr>
      <w:r>
        <w:rPr>
          <w:rFonts w:ascii="Arial" w:eastAsia="MS Mincho" w:hAnsi="Arial" w:hint="eastAsia"/>
          <w:kern w:val="2"/>
          <w:sz w:val="32"/>
          <w:lang w:val="en-US" w:eastAsia="zh-CN"/>
        </w:rPr>
        <w:t>Random access</w:t>
      </w:r>
    </w:p>
    <w:p w:rsidR="00E92C46" w:rsidRDefault="001400DE">
      <w:pPr>
        <w:pStyle w:val="2"/>
        <w:numPr>
          <w:ilvl w:val="0"/>
          <w:numId w:val="0"/>
        </w:numPr>
        <w:rPr>
          <w:lang w:val="en-US" w:eastAsia="zh-CN"/>
        </w:rPr>
      </w:pPr>
      <w:r>
        <w:rPr>
          <w:rFonts w:hint="eastAsia"/>
          <w:lang w:val="en-US" w:eastAsia="zh-CN"/>
        </w:rPr>
        <w:t>3.1 A</w:t>
      </w:r>
      <w:r>
        <w:rPr>
          <w:lang w:val="en-US" w:eastAsia="zh-CN"/>
        </w:rPr>
        <w:t xml:space="preserve">ccess </w:t>
      </w:r>
      <w:r>
        <w:rPr>
          <w:rFonts w:hint="eastAsia"/>
          <w:lang w:val="en-US" w:eastAsia="zh-CN"/>
        </w:rPr>
        <w:t>procedure</w:t>
      </w:r>
    </w:p>
    <w:p w:rsidR="00E92C46" w:rsidRDefault="001400DE">
      <w:pPr>
        <w:pStyle w:val="aff4"/>
        <w:spacing w:after="120"/>
        <w:ind w:leftChars="0" w:left="0" w:firstLine="0"/>
        <w:jc w:val="both"/>
        <w:rPr>
          <w:rFonts w:eastAsia="宋体"/>
          <w:kern w:val="2"/>
          <w:lang w:val="en-US" w:eastAsia="zh-CN"/>
        </w:rPr>
      </w:pPr>
      <w:r>
        <w:rPr>
          <w:rFonts w:eastAsia="宋体"/>
          <w:kern w:val="2"/>
          <w:lang w:val="en-US" w:eastAsia="zh-CN"/>
        </w:rPr>
        <w:t xml:space="preserve">The </w:t>
      </w:r>
      <w:proofErr w:type="gramStart"/>
      <w:r>
        <w:rPr>
          <w:rFonts w:eastAsia="宋体"/>
          <w:kern w:val="2"/>
          <w:lang w:val="en-US" w:eastAsia="zh-CN"/>
        </w:rPr>
        <w:t>random access</w:t>
      </w:r>
      <w:proofErr w:type="gramEnd"/>
      <w:r>
        <w:rPr>
          <w:rFonts w:eastAsia="宋体"/>
          <w:kern w:val="2"/>
          <w:lang w:val="en-US" w:eastAsia="zh-CN"/>
        </w:rPr>
        <w:t xml:space="preserve"> process of Ambient IoT can refer to the RFID inventory process, </w:t>
      </w:r>
      <w:r>
        <w:rPr>
          <w:rFonts w:eastAsia="宋体" w:hint="eastAsia"/>
          <w:kern w:val="2"/>
          <w:lang w:val="en-US" w:eastAsia="zh-CN"/>
        </w:rPr>
        <w:t>i.e. TDM</w:t>
      </w:r>
      <w:r>
        <w:rPr>
          <w:rFonts w:eastAsia="宋体"/>
          <w:kern w:val="2"/>
          <w:lang w:val="en-US" w:eastAsia="zh-CN"/>
        </w:rPr>
        <w:t xml:space="preserve"> </w:t>
      </w:r>
      <w:r>
        <w:rPr>
          <w:rFonts w:eastAsia="宋体" w:hint="eastAsia"/>
          <w:kern w:val="2"/>
          <w:lang w:val="en-US" w:eastAsia="zh-CN"/>
        </w:rPr>
        <w:t xml:space="preserve">based </w:t>
      </w:r>
      <w:r>
        <w:rPr>
          <w:rFonts w:eastAsia="宋体"/>
          <w:kern w:val="2"/>
          <w:lang w:val="en-US" w:eastAsia="zh-CN"/>
        </w:rPr>
        <w:t xml:space="preserve">multi-user random access. </w:t>
      </w:r>
      <w:r>
        <w:rPr>
          <w:rFonts w:eastAsia="宋体" w:hint="eastAsia"/>
          <w:kern w:val="2"/>
          <w:lang w:val="en-US" w:eastAsia="zh-CN"/>
        </w:rPr>
        <w:t xml:space="preserve">Then, </w:t>
      </w:r>
      <w:bookmarkStart w:id="38" w:name="OLE_LINK15"/>
      <w:r>
        <w:rPr>
          <w:rFonts w:eastAsia="宋体" w:hint="eastAsia"/>
          <w:kern w:val="2"/>
          <w:lang w:val="en-US" w:eastAsia="zh-CN"/>
        </w:rPr>
        <w:t xml:space="preserve">4-step and 2-step </w:t>
      </w:r>
      <w:r>
        <w:rPr>
          <w:rFonts w:eastAsia="宋体"/>
          <w:kern w:val="2"/>
          <w:lang w:val="en-US" w:eastAsia="zh-CN"/>
        </w:rPr>
        <w:t>random access</w:t>
      </w:r>
      <w:r>
        <w:rPr>
          <w:rFonts w:eastAsia="宋体" w:hint="eastAsia"/>
          <w:kern w:val="2"/>
          <w:lang w:val="en-US" w:eastAsia="zh-CN"/>
        </w:rPr>
        <w:t xml:space="preserve"> can be studied in Rel-19 SI.</w:t>
      </w:r>
      <w:bookmarkEnd w:id="38"/>
    </w:p>
    <w:p w:rsidR="00E92C46" w:rsidRDefault="001400DE">
      <w:pPr>
        <w:widowControl w:val="0"/>
        <w:numPr>
          <w:ilvl w:val="0"/>
          <w:numId w:val="10"/>
        </w:numPr>
        <w:rPr>
          <w:rFonts w:eastAsia="宋体"/>
          <w:kern w:val="2"/>
          <w:lang w:val="en-US" w:eastAsia="zh-CN"/>
        </w:rPr>
      </w:pPr>
      <w:r>
        <w:rPr>
          <w:rFonts w:eastAsia="宋体" w:hint="eastAsia"/>
          <w:kern w:val="2"/>
          <w:lang w:val="en-US" w:eastAsia="zh-CN"/>
        </w:rPr>
        <w:t xml:space="preserve">4-step </w:t>
      </w:r>
      <w:r>
        <w:rPr>
          <w:rFonts w:eastAsia="宋体"/>
          <w:kern w:val="2"/>
          <w:lang w:val="en-US" w:eastAsia="zh-CN"/>
        </w:rPr>
        <w:t>random access</w:t>
      </w:r>
    </w:p>
    <w:p w:rsidR="00E92C46" w:rsidRDefault="001400DE">
      <w:pPr>
        <w:pStyle w:val="aff4"/>
        <w:spacing w:after="120"/>
        <w:ind w:leftChars="0" w:left="0" w:firstLine="0"/>
        <w:jc w:val="both"/>
        <w:rPr>
          <w:rFonts w:eastAsia="宋体"/>
          <w:kern w:val="2"/>
          <w:lang w:val="en-US" w:eastAsia="zh-CN"/>
        </w:rPr>
      </w:pPr>
      <w:r>
        <w:rPr>
          <w:rFonts w:eastAsia="宋体" w:hint="eastAsia"/>
          <w:kern w:val="2"/>
          <w:lang w:val="en-US" w:eastAsia="zh-CN"/>
        </w:rPr>
        <w:t>I</w:t>
      </w:r>
      <w:r>
        <w:rPr>
          <w:rFonts w:eastAsia="宋体"/>
          <w:kern w:val="2"/>
          <w:lang w:val="en-US" w:eastAsia="zh-CN"/>
        </w:rPr>
        <w:t xml:space="preserve">n </w:t>
      </w:r>
      <w:r>
        <w:rPr>
          <w:rFonts w:eastAsia="宋体" w:hint="eastAsia"/>
          <w:kern w:val="2"/>
          <w:lang w:val="en-US" w:eastAsia="zh-CN"/>
        </w:rPr>
        <w:t xml:space="preserve">4-step </w:t>
      </w:r>
      <w:r>
        <w:rPr>
          <w:rFonts w:eastAsia="宋体"/>
          <w:kern w:val="2"/>
          <w:lang w:val="en-US" w:eastAsia="zh-CN"/>
        </w:rPr>
        <w:t xml:space="preserve">access </w:t>
      </w:r>
      <w:r>
        <w:rPr>
          <w:rFonts w:eastAsia="宋体" w:hint="eastAsia"/>
          <w:kern w:val="2"/>
          <w:lang w:val="en-US" w:eastAsia="zh-CN"/>
        </w:rPr>
        <w:t>procedure</w:t>
      </w:r>
      <w:r>
        <w:rPr>
          <w:rFonts w:eastAsia="宋体"/>
          <w:kern w:val="2"/>
          <w:lang w:val="en-US" w:eastAsia="zh-CN"/>
        </w:rPr>
        <w:t xml:space="preserve">, </w:t>
      </w:r>
      <w:r>
        <w:rPr>
          <w:rFonts w:eastAsia="宋体" w:hint="eastAsia"/>
          <w:kern w:val="2"/>
          <w:lang w:val="en-US" w:eastAsia="zh-CN"/>
        </w:rPr>
        <w:t xml:space="preserve">for </w:t>
      </w:r>
      <w:r>
        <w:rPr>
          <w:rFonts w:eastAsia="宋体"/>
          <w:lang w:val="en-US" w:eastAsia="ja-JP"/>
        </w:rPr>
        <w:t>D</w:t>
      </w:r>
      <w:r>
        <w:rPr>
          <w:rFonts w:eastAsia="宋体" w:hint="eastAsia"/>
          <w:lang w:val="en-US" w:eastAsia="zh-CN"/>
        </w:rPr>
        <w:t>T t</w:t>
      </w:r>
      <w:r>
        <w:rPr>
          <w:rFonts w:eastAsia="宋体"/>
          <w:lang w:val="en-US" w:eastAsia="ja-JP"/>
        </w:rPr>
        <w:t>raffic types</w:t>
      </w:r>
      <w:r>
        <w:rPr>
          <w:rFonts w:eastAsia="宋体" w:hint="eastAsia"/>
          <w:lang w:val="en-US" w:eastAsia="zh-CN"/>
        </w:rPr>
        <w:t xml:space="preserve">, </w:t>
      </w:r>
      <w:r>
        <w:rPr>
          <w:rFonts w:eastAsia="宋体"/>
          <w:kern w:val="2"/>
          <w:lang w:val="en-US" w:eastAsia="zh-CN"/>
        </w:rPr>
        <w:t>the BS first</w:t>
      </w:r>
      <w:r>
        <w:rPr>
          <w:rFonts w:eastAsia="宋体" w:hint="eastAsia"/>
          <w:kern w:val="2"/>
          <w:lang w:val="en-US" w:eastAsia="zh-CN"/>
        </w:rPr>
        <w:t xml:space="preserve">ly transmits an </w:t>
      </w:r>
      <w:r>
        <w:rPr>
          <w:rFonts w:eastAsia="宋体"/>
          <w:kern w:val="2"/>
          <w:lang w:val="en-US" w:eastAsia="zh-CN"/>
        </w:rPr>
        <w:t>immediate access command</w:t>
      </w:r>
      <w:r>
        <w:rPr>
          <w:rFonts w:eastAsia="宋体" w:hint="eastAsia"/>
          <w:kern w:val="2"/>
          <w:lang w:val="en-US" w:eastAsia="zh-CN"/>
        </w:rPr>
        <w:t>.</w:t>
      </w:r>
      <w:r>
        <w:rPr>
          <w:rFonts w:eastAsia="宋体"/>
          <w:kern w:val="2"/>
          <w:lang w:val="en-US" w:eastAsia="zh-CN"/>
        </w:rPr>
        <w:t xml:space="preserve"> </w:t>
      </w:r>
      <w:r>
        <w:rPr>
          <w:rFonts w:eastAsia="宋体" w:hint="eastAsia"/>
          <w:kern w:val="2"/>
          <w:lang w:val="en-US" w:eastAsia="zh-CN"/>
        </w:rPr>
        <w:t>Then,</w:t>
      </w:r>
      <w:r>
        <w:rPr>
          <w:rFonts w:eastAsia="宋体"/>
          <w:kern w:val="2"/>
          <w:lang w:val="en-US" w:eastAsia="zh-CN"/>
        </w:rPr>
        <w:t xml:space="preserve"> the Ambient IoT device </w:t>
      </w:r>
      <w:r>
        <w:rPr>
          <w:rFonts w:eastAsia="宋体" w:hint="eastAsia"/>
          <w:kern w:val="2"/>
          <w:lang w:val="en-US" w:eastAsia="zh-CN"/>
        </w:rPr>
        <w:t xml:space="preserve">transmits </w:t>
      </w:r>
      <w:r>
        <w:rPr>
          <w:rFonts w:eastAsia="宋体"/>
          <w:kern w:val="2"/>
          <w:lang w:val="en-US" w:eastAsia="zh-CN"/>
        </w:rPr>
        <w:t xml:space="preserve">an access response </w:t>
      </w:r>
      <w:r>
        <w:rPr>
          <w:rFonts w:eastAsia="宋体" w:hint="eastAsia"/>
          <w:kern w:val="2"/>
          <w:lang w:val="en-US" w:eastAsia="zh-CN"/>
        </w:rPr>
        <w:t>with respect to the access</w:t>
      </w:r>
      <w:r>
        <w:rPr>
          <w:rFonts w:eastAsia="宋体"/>
          <w:kern w:val="2"/>
          <w:lang w:val="en-US" w:eastAsia="zh-CN"/>
        </w:rPr>
        <w:t xml:space="preserve"> command. After decoding the response, the BS </w:t>
      </w:r>
      <w:r>
        <w:rPr>
          <w:rFonts w:eastAsia="宋体" w:hint="eastAsia"/>
          <w:kern w:val="2"/>
          <w:lang w:val="en-US" w:eastAsia="zh-CN"/>
        </w:rPr>
        <w:t xml:space="preserve">transmits </w:t>
      </w:r>
      <w:r>
        <w:rPr>
          <w:rFonts w:eastAsia="宋体"/>
          <w:kern w:val="2"/>
          <w:lang w:val="en-US" w:eastAsia="zh-CN"/>
        </w:rPr>
        <w:t xml:space="preserve">an acknowledgment message. The device then reports its ID to the BS </w:t>
      </w:r>
      <w:r>
        <w:rPr>
          <w:rFonts w:eastAsia="宋体" w:hint="eastAsia"/>
          <w:kern w:val="2"/>
          <w:lang w:val="en-US" w:eastAsia="zh-CN"/>
        </w:rPr>
        <w:t xml:space="preserve">after confirm </w:t>
      </w:r>
      <w:r>
        <w:rPr>
          <w:rFonts w:eastAsia="宋体"/>
          <w:kern w:val="2"/>
          <w:lang w:val="en-US" w:eastAsia="zh-CN"/>
        </w:rPr>
        <w:t>the acknowledgment message.</w:t>
      </w:r>
      <w:r>
        <w:rPr>
          <w:rFonts w:eastAsia="宋体" w:hint="eastAsia"/>
          <w:kern w:val="2"/>
          <w:lang w:val="en-US" w:eastAsia="zh-CN"/>
        </w:rPr>
        <w:t xml:space="preserve"> The whole access process is shown in Figure 4.</w:t>
      </w:r>
    </w:p>
    <w:p w:rsidR="00E92C46" w:rsidRDefault="001400DE">
      <w:pPr>
        <w:tabs>
          <w:tab w:val="left" w:pos="8256"/>
        </w:tabs>
        <w:spacing w:after="120"/>
        <w:jc w:val="center"/>
        <w:rPr>
          <w:rFonts w:eastAsia="宋体"/>
          <w:lang w:val="en-US" w:eastAsia="zh-CN"/>
        </w:rPr>
      </w:pPr>
      <w:r>
        <w:rPr>
          <w:rFonts w:eastAsia="宋体"/>
          <w:lang w:val="en-US" w:eastAsia="zh-CN"/>
        </w:rPr>
        <w:object w:dxaOrig="3072" w:dyaOrig="3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6pt;height:172.8pt" o:ole="">
            <v:imagedata r:id="rId11" o:title=""/>
            <o:lock v:ext="edit" aspectratio="f"/>
          </v:shape>
          <o:OLEObject Type="Embed" ProgID="Visio.Drawing.11" ShapeID="_x0000_i1025" DrawAspect="Content" ObjectID="_1769881153" r:id="rId12"/>
        </w:object>
      </w:r>
    </w:p>
    <w:p w:rsidR="00E92C46" w:rsidRDefault="001400DE">
      <w:pPr>
        <w:tabs>
          <w:tab w:val="left" w:pos="8256"/>
        </w:tabs>
        <w:spacing w:after="120"/>
        <w:jc w:val="center"/>
        <w:rPr>
          <w:rFonts w:eastAsia="宋体"/>
          <w:lang w:val="en-US" w:eastAsia="zh-CN"/>
        </w:rPr>
      </w:pPr>
      <w:r>
        <w:rPr>
          <w:rFonts w:eastAsia="宋体" w:hint="eastAsia"/>
          <w:lang w:val="en-US" w:eastAsia="zh-CN"/>
        </w:rPr>
        <w:t>Figure 4 4-step access procedure for Ambient IoT</w:t>
      </w:r>
    </w:p>
    <w:p w:rsidR="00E92C46" w:rsidRDefault="001400DE">
      <w:pPr>
        <w:tabs>
          <w:tab w:val="left" w:pos="8256"/>
        </w:tabs>
        <w:spacing w:after="120"/>
        <w:jc w:val="both"/>
        <w:rPr>
          <w:rFonts w:eastAsia="宋体"/>
          <w:lang w:val="en-US" w:eastAsia="zh-CN"/>
        </w:rPr>
      </w:pPr>
      <w:r>
        <w:rPr>
          <w:rFonts w:eastAsia="宋体" w:hint="eastAsia"/>
          <w:lang w:val="en-US" w:eastAsia="zh-CN"/>
        </w:rPr>
        <w:t xml:space="preserve">During the above </w:t>
      </w:r>
      <w:r>
        <w:rPr>
          <w:rFonts w:eastAsia="宋体" w:hint="eastAsia"/>
          <w:lang w:val="en-US" w:eastAsia="zh-CN"/>
        </w:rPr>
        <w:t>access procedure, for access command</w:t>
      </w:r>
      <w:r>
        <w:rPr>
          <w:rFonts w:ascii="Arial" w:eastAsia="宋体" w:hAnsi="Arial" w:cs="Arial"/>
          <w:lang w:val="en-US" w:eastAsia="zh-CN"/>
        </w:rPr>
        <w:t>→</w:t>
      </w:r>
      <w:r>
        <w:rPr>
          <w:rFonts w:eastAsia="宋体" w:hint="eastAsia"/>
          <w:lang w:val="en-US" w:eastAsia="zh-CN"/>
        </w:rPr>
        <w:t xml:space="preserve"> access response stage, in order to avoid response collision caused by multiple devices selecting the same resource, a corresponding anti-collision algorithm is necessary. For acknowledge</w:t>
      </w:r>
      <w:r>
        <w:rPr>
          <w:rFonts w:ascii="Arial" w:eastAsia="宋体" w:hAnsi="Arial" w:cs="Arial"/>
          <w:lang w:val="en-US" w:eastAsia="zh-CN"/>
        </w:rPr>
        <w:t>→</w:t>
      </w:r>
      <w:r>
        <w:rPr>
          <w:rFonts w:eastAsia="宋体" w:hint="eastAsia"/>
          <w:lang w:val="en-US" w:eastAsia="zh-CN"/>
        </w:rPr>
        <w:t xml:space="preserve"> device ID stage, if the BS fai</w:t>
      </w:r>
      <w:r>
        <w:rPr>
          <w:rFonts w:eastAsia="宋体" w:hint="eastAsia"/>
          <w:lang w:val="en-US" w:eastAsia="zh-CN"/>
        </w:rPr>
        <w:t xml:space="preserve">ls to receive the device ID, the BS can attempt to re-transmit the acknowledge message. And </w:t>
      </w:r>
      <w:bookmarkStart w:id="39" w:name="OLE_LINK14"/>
      <w:r>
        <w:rPr>
          <w:rFonts w:eastAsia="宋体" w:hint="eastAsia"/>
          <w:lang w:val="en-US" w:eastAsia="zh-CN"/>
        </w:rPr>
        <w:t>if the BS successfully receives the device ID, the next command can be transmitted depending on the requirement of use case.</w:t>
      </w:r>
      <w:bookmarkEnd w:id="39"/>
    </w:p>
    <w:p w:rsidR="00E92C46" w:rsidRDefault="001400DE">
      <w:pPr>
        <w:widowControl w:val="0"/>
        <w:numPr>
          <w:ilvl w:val="0"/>
          <w:numId w:val="10"/>
        </w:numPr>
        <w:rPr>
          <w:rFonts w:eastAsia="宋体"/>
          <w:kern w:val="2"/>
          <w:lang w:val="en-US" w:eastAsia="zh-CN"/>
        </w:rPr>
      </w:pPr>
      <w:r>
        <w:rPr>
          <w:rFonts w:eastAsia="宋体" w:hint="eastAsia"/>
          <w:kern w:val="2"/>
          <w:lang w:val="en-US" w:eastAsia="zh-CN"/>
        </w:rPr>
        <w:t xml:space="preserve">2-step </w:t>
      </w:r>
      <w:r>
        <w:rPr>
          <w:rFonts w:eastAsia="宋体"/>
          <w:kern w:val="2"/>
          <w:lang w:val="en-US" w:eastAsia="zh-CN"/>
        </w:rPr>
        <w:t>random access</w:t>
      </w:r>
    </w:p>
    <w:p w:rsidR="00E92C46" w:rsidRDefault="001400DE">
      <w:pPr>
        <w:pStyle w:val="aff4"/>
        <w:spacing w:after="120"/>
        <w:ind w:leftChars="0" w:left="0" w:firstLine="0"/>
        <w:jc w:val="both"/>
        <w:rPr>
          <w:rFonts w:eastAsia="宋体"/>
          <w:kern w:val="2"/>
          <w:lang w:val="en-US" w:eastAsia="zh-CN"/>
        </w:rPr>
      </w:pPr>
      <w:r>
        <w:rPr>
          <w:rFonts w:eastAsia="宋体" w:hint="eastAsia"/>
          <w:kern w:val="2"/>
          <w:lang w:val="en-US" w:eastAsia="zh-CN"/>
        </w:rPr>
        <w:lastRenderedPageBreak/>
        <w:t>I</w:t>
      </w:r>
      <w:r>
        <w:rPr>
          <w:rFonts w:eastAsia="宋体"/>
          <w:kern w:val="2"/>
          <w:lang w:val="en-US" w:eastAsia="zh-CN"/>
        </w:rPr>
        <w:t xml:space="preserve">n </w:t>
      </w:r>
      <w:r>
        <w:rPr>
          <w:rFonts w:eastAsia="宋体" w:hint="eastAsia"/>
          <w:kern w:val="2"/>
          <w:lang w:val="en-US" w:eastAsia="zh-CN"/>
        </w:rPr>
        <w:t xml:space="preserve">2-step </w:t>
      </w:r>
      <w:r>
        <w:rPr>
          <w:rFonts w:eastAsia="宋体"/>
          <w:kern w:val="2"/>
          <w:lang w:val="en-US" w:eastAsia="zh-CN"/>
        </w:rPr>
        <w:t xml:space="preserve">access </w:t>
      </w:r>
      <w:r>
        <w:rPr>
          <w:rFonts w:eastAsia="宋体" w:hint="eastAsia"/>
          <w:kern w:val="2"/>
          <w:lang w:val="en-US" w:eastAsia="zh-CN"/>
        </w:rPr>
        <w:t>p</w:t>
      </w:r>
      <w:r>
        <w:rPr>
          <w:rFonts w:eastAsia="宋体" w:hint="eastAsia"/>
          <w:kern w:val="2"/>
          <w:lang w:val="en-US" w:eastAsia="zh-CN"/>
        </w:rPr>
        <w:t>rocedure</w:t>
      </w:r>
      <w:r>
        <w:rPr>
          <w:rFonts w:eastAsia="宋体"/>
          <w:kern w:val="2"/>
          <w:lang w:val="en-US" w:eastAsia="zh-CN"/>
        </w:rPr>
        <w:t xml:space="preserve">, </w:t>
      </w:r>
      <w:r>
        <w:rPr>
          <w:rFonts w:eastAsia="宋体" w:hint="eastAsia"/>
          <w:kern w:val="2"/>
          <w:lang w:val="en-US" w:eastAsia="zh-CN"/>
        </w:rPr>
        <w:t xml:space="preserve">for </w:t>
      </w:r>
      <w:r>
        <w:rPr>
          <w:rFonts w:eastAsia="宋体"/>
          <w:lang w:val="en-US" w:eastAsia="ja-JP"/>
        </w:rPr>
        <w:t>T</w:t>
      </w:r>
      <w:r>
        <w:rPr>
          <w:rFonts w:eastAsia="宋体"/>
          <w:lang w:val="en-US" w:eastAsia="ja-JP"/>
        </w:rPr>
        <w:t>raffic types D</w:t>
      </w:r>
      <w:r>
        <w:rPr>
          <w:rFonts w:eastAsia="宋体" w:hint="eastAsia"/>
          <w:lang w:val="en-US" w:eastAsia="zh-CN"/>
        </w:rPr>
        <w:t xml:space="preserve">T, </w:t>
      </w:r>
      <w:r>
        <w:rPr>
          <w:rFonts w:eastAsia="宋体"/>
          <w:kern w:val="2"/>
          <w:lang w:val="en-US" w:eastAsia="zh-CN"/>
        </w:rPr>
        <w:t>the BS first</w:t>
      </w:r>
      <w:r>
        <w:rPr>
          <w:rFonts w:eastAsia="宋体" w:hint="eastAsia"/>
          <w:kern w:val="2"/>
          <w:lang w:val="en-US" w:eastAsia="zh-CN"/>
        </w:rPr>
        <w:t xml:space="preserve">ly transmits an </w:t>
      </w:r>
      <w:r>
        <w:rPr>
          <w:rFonts w:eastAsia="宋体"/>
          <w:kern w:val="2"/>
          <w:lang w:val="en-US" w:eastAsia="zh-CN"/>
        </w:rPr>
        <w:t xml:space="preserve">immediate </w:t>
      </w:r>
      <w:bookmarkStart w:id="40" w:name="OLE_LINK10"/>
      <w:r>
        <w:rPr>
          <w:rFonts w:eastAsia="宋体"/>
          <w:kern w:val="2"/>
          <w:lang w:val="en-US" w:eastAsia="zh-CN"/>
        </w:rPr>
        <w:t>access command</w:t>
      </w:r>
      <w:bookmarkEnd w:id="40"/>
      <w:r>
        <w:rPr>
          <w:rFonts w:eastAsia="宋体" w:hint="eastAsia"/>
          <w:kern w:val="2"/>
          <w:lang w:val="en-US" w:eastAsia="zh-CN"/>
        </w:rPr>
        <w:t>.</w:t>
      </w:r>
      <w:r>
        <w:rPr>
          <w:rFonts w:eastAsia="宋体"/>
          <w:kern w:val="2"/>
          <w:lang w:val="en-US" w:eastAsia="zh-CN"/>
        </w:rPr>
        <w:t xml:space="preserve"> </w:t>
      </w:r>
      <w:r>
        <w:rPr>
          <w:rFonts w:eastAsia="宋体" w:hint="eastAsia"/>
          <w:kern w:val="2"/>
          <w:lang w:val="en-US" w:eastAsia="zh-CN"/>
        </w:rPr>
        <w:t>Then,</w:t>
      </w:r>
      <w:r>
        <w:rPr>
          <w:rFonts w:eastAsia="宋体"/>
          <w:kern w:val="2"/>
          <w:lang w:val="en-US" w:eastAsia="zh-CN"/>
        </w:rPr>
        <w:t xml:space="preserve"> the Ambient IoT device reports its ID to the BS </w:t>
      </w:r>
      <w:r>
        <w:rPr>
          <w:rFonts w:eastAsia="宋体" w:hint="eastAsia"/>
          <w:kern w:val="2"/>
          <w:lang w:val="en-US" w:eastAsia="zh-CN"/>
        </w:rPr>
        <w:t xml:space="preserve">after receiving the </w:t>
      </w:r>
      <w:r>
        <w:rPr>
          <w:rFonts w:eastAsia="宋体"/>
          <w:kern w:val="2"/>
          <w:lang w:val="en-US" w:eastAsia="zh-CN"/>
        </w:rPr>
        <w:t>access command.</w:t>
      </w:r>
      <w:r>
        <w:rPr>
          <w:rFonts w:eastAsia="宋体" w:hint="eastAsia"/>
          <w:kern w:val="2"/>
          <w:lang w:val="en-US" w:eastAsia="zh-CN"/>
        </w:rPr>
        <w:t xml:space="preserve"> The access </w:t>
      </w:r>
      <w:bookmarkStart w:id="41" w:name="OLE_LINK11"/>
      <w:r>
        <w:rPr>
          <w:rFonts w:eastAsia="宋体" w:hint="eastAsia"/>
          <w:kern w:val="2"/>
          <w:lang w:val="en-US" w:eastAsia="zh-CN"/>
        </w:rPr>
        <w:t xml:space="preserve">process </w:t>
      </w:r>
      <w:bookmarkEnd w:id="41"/>
      <w:r>
        <w:rPr>
          <w:rFonts w:eastAsia="宋体" w:hint="eastAsia"/>
          <w:kern w:val="2"/>
          <w:lang w:val="en-US" w:eastAsia="zh-CN"/>
        </w:rPr>
        <w:t>is shown in Figure 5.</w:t>
      </w:r>
    </w:p>
    <w:p w:rsidR="00E92C46" w:rsidRDefault="001400DE">
      <w:pPr>
        <w:tabs>
          <w:tab w:val="left" w:pos="8256"/>
        </w:tabs>
        <w:spacing w:after="120"/>
        <w:jc w:val="center"/>
        <w:rPr>
          <w:rFonts w:eastAsia="宋体"/>
          <w:lang w:val="en-US" w:eastAsia="zh-CN"/>
        </w:rPr>
      </w:pPr>
      <w:r>
        <w:rPr>
          <w:rFonts w:eastAsia="宋体"/>
          <w:lang w:val="en-US" w:eastAsia="zh-CN"/>
        </w:rPr>
        <w:object w:dxaOrig="3072" w:dyaOrig="2316">
          <v:shape id="_x0000_i1026" type="#_x0000_t75" style="width:153.6pt;height:115.8pt" o:ole="">
            <v:imagedata r:id="rId13" o:title=""/>
            <o:lock v:ext="edit" aspectratio="f"/>
          </v:shape>
          <o:OLEObject Type="Embed" ProgID="Visio.Drawing.11" ShapeID="_x0000_i1026" DrawAspect="Content" ObjectID="_1769881154" r:id="rId14"/>
        </w:object>
      </w:r>
    </w:p>
    <w:p w:rsidR="00E92C46" w:rsidRDefault="001400DE">
      <w:pPr>
        <w:tabs>
          <w:tab w:val="left" w:pos="8256"/>
        </w:tabs>
        <w:spacing w:after="120"/>
        <w:jc w:val="center"/>
        <w:rPr>
          <w:rFonts w:eastAsia="宋体"/>
          <w:lang w:val="en-US" w:eastAsia="zh-CN"/>
        </w:rPr>
      </w:pPr>
      <w:r>
        <w:rPr>
          <w:rFonts w:eastAsia="宋体" w:hint="eastAsia"/>
          <w:lang w:val="en-US" w:eastAsia="zh-CN"/>
        </w:rPr>
        <w:t xml:space="preserve">Figure 5 </w:t>
      </w:r>
      <w:r>
        <w:rPr>
          <w:rFonts w:eastAsia="宋体" w:hint="eastAsia"/>
          <w:lang w:val="en-US" w:eastAsia="zh-CN"/>
        </w:rPr>
        <w:t>2-step access procedure for Ambient IoT</w:t>
      </w:r>
    </w:p>
    <w:p w:rsidR="00E92C46" w:rsidRDefault="001400DE">
      <w:pPr>
        <w:tabs>
          <w:tab w:val="left" w:pos="8256"/>
        </w:tabs>
        <w:spacing w:after="120"/>
        <w:jc w:val="both"/>
        <w:rPr>
          <w:rFonts w:eastAsia="宋体"/>
          <w:lang w:val="en-US" w:eastAsia="zh-CN"/>
        </w:rPr>
      </w:pPr>
      <w:r>
        <w:rPr>
          <w:rFonts w:eastAsia="宋体" w:hint="eastAsia"/>
          <w:lang w:val="en-US" w:eastAsia="zh-CN"/>
        </w:rPr>
        <w:t>During the above access procedure, in order to avoid reported ID information collision caused by multiple devices selecting the same resource, a corresponding anti-collision algorithm should be applied. Alternatively</w:t>
      </w:r>
      <w:r>
        <w:rPr>
          <w:rFonts w:eastAsia="宋体" w:hint="eastAsia"/>
          <w:lang w:val="en-US" w:eastAsia="zh-CN"/>
        </w:rPr>
        <w:t>, 2-step procedure can be applied to access on a non-</w:t>
      </w:r>
      <w:proofErr w:type="gramStart"/>
      <w:r>
        <w:rPr>
          <w:rFonts w:eastAsia="宋体" w:hint="eastAsia"/>
          <w:lang w:val="en-US" w:eastAsia="zh-CN"/>
        </w:rPr>
        <w:t>contention based</w:t>
      </w:r>
      <w:proofErr w:type="gramEnd"/>
      <w:r>
        <w:rPr>
          <w:rFonts w:eastAsia="宋体" w:hint="eastAsia"/>
          <w:lang w:val="en-US" w:eastAsia="zh-CN"/>
        </w:rPr>
        <w:t xml:space="preserve"> access, e.g., device-specific inventory. Furthermore, if the BS successfully receives the device ID, the next command can be transmitted depending on the requirement of use case.</w:t>
      </w:r>
    </w:p>
    <w:p w:rsidR="00E92C46" w:rsidRDefault="001400DE">
      <w:pPr>
        <w:tabs>
          <w:tab w:val="left" w:pos="8256"/>
        </w:tabs>
        <w:spacing w:after="120"/>
        <w:jc w:val="both"/>
        <w:rPr>
          <w:rFonts w:eastAsia="宋体"/>
          <w:lang w:val="en-US" w:eastAsia="zh-CN"/>
        </w:rPr>
      </w:pPr>
      <w:r>
        <w:rPr>
          <w:rFonts w:eastAsia="宋体" w:hint="eastAsia"/>
          <w:lang w:val="en-US" w:eastAsia="zh-CN"/>
        </w:rPr>
        <w:t>For Tra</w:t>
      </w:r>
      <w:r>
        <w:rPr>
          <w:rFonts w:eastAsia="宋体" w:hint="eastAsia"/>
          <w:lang w:val="en-US" w:eastAsia="zh-CN"/>
        </w:rPr>
        <w:t xml:space="preserve">ffic type DO-DTT, the same </w:t>
      </w:r>
      <w:proofErr w:type="gramStart"/>
      <w:r>
        <w:rPr>
          <w:rFonts w:eastAsia="宋体" w:hint="eastAsia"/>
          <w:lang w:val="en-US" w:eastAsia="zh-CN"/>
        </w:rPr>
        <w:t>random access</w:t>
      </w:r>
      <w:proofErr w:type="gramEnd"/>
      <w:r>
        <w:rPr>
          <w:rFonts w:eastAsia="宋体" w:hint="eastAsia"/>
          <w:lang w:val="en-US" w:eastAsia="zh-CN"/>
        </w:rPr>
        <w:t xml:space="preserve"> process as DT can be adopted. For example, the BS can periodically </w:t>
      </w:r>
      <w:bookmarkStart w:id="42" w:name="OLE_LINK5"/>
      <w:r>
        <w:rPr>
          <w:rFonts w:eastAsia="宋体" w:hint="eastAsia"/>
          <w:lang w:val="en-US" w:eastAsia="zh-CN"/>
        </w:rPr>
        <w:t xml:space="preserve">transmit </w:t>
      </w:r>
      <w:bookmarkEnd w:id="42"/>
      <w:r>
        <w:rPr>
          <w:rFonts w:eastAsia="宋体" w:hint="eastAsia"/>
          <w:lang w:val="en-US" w:eastAsia="zh-CN"/>
        </w:rPr>
        <w:t>access command to initiate the access process, and the waiting-to-access device can transmit an access response (4-step) or ID (2-step) upo</w:t>
      </w:r>
      <w:r>
        <w:rPr>
          <w:rFonts w:eastAsia="宋体" w:hint="eastAsia"/>
          <w:lang w:val="en-US" w:eastAsia="zh-CN"/>
        </w:rPr>
        <w:t>n receiving the access command. On the step of device ID reporting, the device can transmit a separate ID or report data information along with the ID.</w:t>
      </w:r>
    </w:p>
    <w:p w:rsidR="00E92C46" w:rsidRDefault="001400DE">
      <w:pPr>
        <w:pStyle w:val="YJ-Proposal"/>
        <w:spacing w:before="120"/>
        <w:rPr>
          <w:rFonts w:eastAsia="宋体"/>
          <w:i/>
          <w:iCs/>
          <w:lang w:val="en-US" w:eastAsia="zh-CN"/>
        </w:rPr>
      </w:pPr>
      <w:r>
        <w:rPr>
          <w:rFonts w:eastAsia="宋体" w:hint="eastAsia"/>
          <w:i/>
          <w:iCs/>
          <w:kern w:val="2"/>
          <w:lang w:val="en-US" w:eastAsia="zh-CN"/>
        </w:rPr>
        <w:t xml:space="preserve">4-step and 2-step </w:t>
      </w:r>
      <w:r>
        <w:rPr>
          <w:rFonts w:eastAsia="宋体"/>
          <w:i/>
          <w:iCs/>
          <w:kern w:val="2"/>
          <w:lang w:val="en-US" w:eastAsia="zh-CN"/>
        </w:rPr>
        <w:t>random access</w:t>
      </w:r>
      <w:r>
        <w:rPr>
          <w:rFonts w:eastAsia="宋体" w:hint="eastAsia"/>
          <w:i/>
          <w:iCs/>
          <w:kern w:val="2"/>
          <w:lang w:val="en-US" w:eastAsia="zh-CN"/>
        </w:rPr>
        <w:t xml:space="preserve"> procedure can be studied in Rel-19 SI.</w:t>
      </w:r>
    </w:p>
    <w:p w:rsidR="00E92C46" w:rsidRDefault="001400DE">
      <w:pPr>
        <w:pStyle w:val="2"/>
        <w:numPr>
          <w:ilvl w:val="0"/>
          <w:numId w:val="0"/>
        </w:numPr>
        <w:rPr>
          <w:lang w:val="en-US" w:eastAsia="zh-CN"/>
        </w:rPr>
      </w:pPr>
      <w:r>
        <w:rPr>
          <w:rFonts w:hint="eastAsia"/>
          <w:lang w:val="en-US" w:eastAsia="zh-CN"/>
        </w:rPr>
        <w:t>3.2 Access efficiency enhancement</w:t>
      </w:r>
    </w:p>
    <w:p w:rsidR="00E92C46" w:rsidRDefault="001400DE">
      <w:pPr>
        <w:tabs>
          <w:tab w:val="left" w:pos="8256"/>
        </w:tabs>
        <w:spacing w:after="120"/>
        <w:jc w:val="both"/>
        <w:rPr>
          <w:rFonts w:eastAsia="宋体"/>
          <w:lang w:val="en-US" w:eastAsia="zh-CN"/>
        </w:rPr>
      </w:pPr>
      <w:r>
        <w:rPr>
          <w:rFonts w:eastAsia="宋体" w:hint="eastAsia"/>
          <w:lang w:val="en-US" w:eastAsia="zh-CN"/>
        </w:rPr>
        <w:t>Considering the large coverage range and also the potential expansion of the future IoT applications, large number of devices and high connection density are expected for Ambient IoT. Then, more devices that have access requirements will response to the a</w:t>
      </w:r>
      <w:r>
        <w:rPr>
          <w:rFonts w:eastAsia="宋体" w:hint="eastAsia"/>
          <w:lang w:val="en-US" w:eastAsia="zh-CN"/>
        </w:rPr>
        <w:t>ccess command from BS, which greatly increases the probability of multi-device collision. Consequently, high access efficiency will be an important requirement of Ambient IoT. In some use cases, the BS has to complete the inventory of amounts of devices in</w:t>
      </w:r>
      <w:r>
        <w:rPr>
          <w:rFonts w:eastAsia="宋体" w:hint="eastAsia"/>
          <w:lang w:val="en-US" w:eastAsia="zh-CN"/>
        </w:rPr>
        <w:t xml:space="preserve"> a limited time. For example, the moving truck stops briefly near the BS to wait for the inventory of the devices on board. In terms of multiple access, TDM-ed resource for access/data transmission is assumed as a baseline since FDM-ed resource may be diff</w:t>
      </w:r>
      <w:r>
        <w:rPr>
          <w:rFonts w:eastAsia="宋体" w:hint="eastAsia"/>
          <w:lang w:val="en-US" w:eastAsia="zh-CN"/>
        </w:rPr>
        <w:t xml:space="preserve">icult to implement at least for device type 1 with ~1 </w:t>
      </w:r>
      <w:proofErr w:type="spellStart"/>
      <w:r>
        <w:rPr>
          <w:rFonts w:eastAsia="宋体" w:hint="eastAsia"/>
          <w:lang w:val="en-US" w:eastAsia="zh-CN"/>
        </w:rPr>
        <w:t>uw</w:t>
      </w:r>
      <w:proofErr w:type="spellEnd"/>
      <w:r>
        <w:rPr>
          <w:rFonts w:eastAsia="宋体" w:hint="eastAsia"/>
          <w:lang w:val="en-US" w:eastAsia="zh-CN"/>
        </w:rPr>
        <w:t xml:space="preserve"> peak data rate. Thus, the following technologies can be considered to enhance access efficiency.</w:t>
      </w:r>
    </w:p>
    <w:p w:rsidR="00E92C46" w:rsidRDefault="001400DE">
      <w:pPr>
        <w:numPr>
          <w:ilvl w:val="0"/>
          <w:numId w:val="5"/>
        </w:numPr>
        <w:spacing w:after="120"/>
        <w:ind w:left="646" w:hanging="227"/>
        <w:jc w:val="both"/>
        <w:rPr>
          <w:lang w:val="en-US" w:eastAsia="zh-CN"/>
        </w:rPr>
      </w:pPr>
      <w:r>
        <w:rPr>
          <w:rFonts w:hint="eastAsia"/>
          <w:lang w:val="en-US" w:eastAsia="zh-CN"/>
        </w:rPr>
        <w:t xml:space="preserve">Enhanced </w:t>
      </w:r>
      <w:r>
        <w:rPr>
          <w:rFonts w:hint="eastAsia"/>
          <w:lang w:val="en-US" w:eastAsia="zh-CN"/>
        </w:rPr>
        <w:t>anti-collision algorithm</w:t>
      </w:r>
      <w:r>
        <w:rPr>
          <w:rFonts w:hint="eastAsia"/>
          <w:lang w:val="en-US" w:eastAsia="zh-CN"/>
        </w:rPr>
        <w:t xml:space="preserve"> </w:t>
      </w:r>
    </w:p>
    <w:p w:rsidR="00E92C46" w:rsidRDefault="001400DE">
      <w:pPr>
        <w:tabs>
          <w:tab w:val="left" w:pos="8256"/>
        </w:tabs>
        <w:spacing w:after="120"/>
        <w:ind w:leftChars="400" w:left="800"/>
        <w:jc w:val="both"/>
        <w:rPr>
          <w:rFonts w:eastAsia="宋体"/>
          <w:lang w:val="en-US" w:eastAsia="zh-CN"/>
        </w:rPr>
      </w:pPr>
      <w:r>
        <w:rPr>
          <w:rFonts w:eastAsia="宋体" w:hint="eastAsia"/>
          <w:lang w:val="en-US" w:eastAsia="zh-CN"/>
        </w:rPr>
        <w:t xml:space="preserve">The existing RFID anti-collision algorithm typically includes ALOHA, </w:t>
      </w:r>
      <w:proofErr w:type="spellStart"/>
      <w:r>
        <w:rPr>
          <w:rFonts w:eastAsia="宋体" w:hint="eastAsia"/>
          <w:lang w:val="en-US" w:eastAsia="zh-CN"/>
        </w:rPr>
        <w:t>BTree</w:t>
      </w:r>
      <w:proofErr w:type="spellEnd"/>
      <w:r>
        <w:rPr>
          <w:rFonts w:eastAsia="宋体" w:hint="eastAsia"/>
          <w:lang w:val="en-US" w:eastAsia="zh-CN"/>
        </w:rPr>
        <w:t xml:space="preserve"> and Q-selection. In order to achieve higher access efficiency, the anti-collision algorithm based on the combination of multiple schemes can be studied, e.g. </w:t>
      </w:r>
      <w:r>
        <w:rPr>
          <w:rFonts w:hint="eastAsia"/>
          <w:lang w:val="en-US" w:eastAsia="zh-CN"/>
        </w:rPr>
        <w:t>Q-selection + ALOHA.</w:t>
      </w:r>
    </w:p>
    <w:p w:rsidR="00E92C46" w:rsidRDefault="001400DE">
      <w:pPr>
        <w:numPr>
          <w:ilvl w:val="0"/>
          <w:numId w:val="5"/>
        </w:numPr>
        <w:spacing w:after="120"/>
        <w:ind w:left="646" w:hanging="227"/>
        <w:jc w:val="both"/>
        <w:rPr>
          <w:lang w:val="en-US" w:eastAsia="zh-CN"/>
        </w:rPr>
      </w:pPr>
      <w:bookmarkStart w:id="43" w:name="OLE_LINK2"/>
      <w:r>
        <w:rPr>
          <w:lang w:val="en-US" w:eastAsia="zh-CN"/>
        </w:rPr>
        <w:t>Or</w:t>
      </w:r>
      <w:r>
        <w:rPr>
          <w:lang w:val="en-US" w:eastAsia="zh-CN"/>
        </w:rPr>
        <w:t>thogonal preamble</w:t>
      </w:r>
      <w:bookmarkEnd w:id="43"/>
    </w:p>
    <w:p w:rsidR="00E92C46" w:rsidRDefault="001400DE">
      <w:pPr>
        <w:tabs>
          <w:tab w:val="left" w:pos="420"/>
        </w:tabs>
        <w:spacing w:after="120"/>
        <w:ind w:leftChars="400" w:left="800"/>
        <w:jc w:val="both"/>
        <w:rPr>
          <w:lang w:val="en-US" w:eastAsia="zh-CN"/>
        </w:rPr>
      </w:pPr>
      <w:r>
        <w:rPr>
          <w:rFonts w:hint="eastAsia"/>
          <w:lang w:val="en-US" w:eastAsia="zh-CN"/>
        </w:rPr>
        <w:t xml:space="preserve">Preamble is needed at least for synchronization in each frame structure signal. Each device can select a </w:t>
      </w:r>
      <w:r>
        <w:rPr>
          <w:lang w:val="en-US" w:eastAsia="zh-CN"/>
        </w:rPr>
        <w:t>preamble</w:t>
      </w:r>
      <w:r>
        <w:rPr>
          <w:rFonts w:hint="eastAsia"/>
          <w:lang w:val="en-US" w:eastAsia="zh-CN"/>
        </w:rPr>
        <w:t xml:space="preserve"> </w:t>
      </w:r>
      <w:r>
        <w:rPr>
          <w:rFonts w:hint="eastAsia"/>
          <w:lang w:val="en-US" w:eastAsia="zh-CN"/>
        </w:rPr>
        <w:t xml:space="preserve">from a set of </w:t>
      </w:r>
      <w:r>
        <w:rPr>
          <w:rFonts w:hint="eastAsia"/>
          <w:lang w:val="en-US" w:eastAsia="zh-CN"/>
        </w:rPr>
        <w:t>o</w:t>
      </w:r>
      <w:r>
        <w:rPr>
          <w:lang w:val="en-US" w:eastAsia="zh-CN"/>
        </w:rPr>
        <w:t>rthogonal preamble</w:t>
      </w:r>
      <w:r>
        <w:rPr>
          <w:rFonts w:hint="eastAsia"/>
          <w:lang w:val="en-US" w:eastAsia="zh-CN"/>
        </w:rPr>
        <w:t>s for an access response signal. The BS can adjust subsequent transmission resources by det</w:t>
      </w:r>
      <w:r>
        <w:rPr>
          <w:rFonts w:hint="eastAsia"/>
          <w:lang w:val="en-US" w:eastAsia="zh-CN"/>
        </w:rPr>
        <w:t xml:space="preserve">ecting </w:t>
      </w:r>
      <w:r>
        <w:rPr>
          <w:lang w:val="en-US" w:eastAsia="zh-CN"/>
        </w:rPr>
        <w:t>preamble</w:t>
      </w:r>
      <w:r>
        <w:rPr>
          <w:rFonts w:hint="eastAsia"/>
          <w:lang w:val="en-US" w:eastAsia="zh-CN"/>
        </w:rPr>
        <w:t>s.</w:t>
      </w:r>
    </w:p>
    <w:p w:rsidR="00E92C46" w:rsidRDefault="001400DE">
      <w:pPr>
        <w:numPr>
          <w:ilvl w:val="0"/>
          <w:numId w:val="5"/>
        </w:numPr>
        <w:spacing w:after="120"/>
        <w:ind w:left="646" w:hanging="227"/>
        <w:jc w:val="both"/>
        <w:rPr>
          <w:lang w:val="en-US" w:eastAsia="zh-CN"/>
        </w:rPr>
      </w:pPr>
      <w:bookmarkStart w:id="44" w:name="OLE_LINK16"/>
      <w:r>
        <w:rPr>
          <w:rFonts w:hint="eastAsia"/>
          <w:lang w:val="en-US" w:eastAsia="zh-CN"/>
        </w:rPr>
        <w:t>O</w:t>
      </w:r>
      <w:r>
        <w:rPr>
          <w:lang w:val="en-US" w:eastAsia="zh-CN"/>
        </w:rPr>
        <w:t>rthogonal/non-orthogonal</w:t>
      </w:r>
      <w:bookmarkEnd w:id="44"/>
      <w:r>
        <w:rPr>
          <w:lang w:val="en-US" w:eastAsia="zh-CN"/>
        </w:rPr>
        <w:t xml:space="preserve"> UL data</w:t>
      </w:r>
    </w:p>
    <w:p w:rsidR="00E92C46" w:rsidRDefault="001400DE">
      <w:pPr>
        <w:tabs>
          <w:tab w:val="left" w:pos="8256"/>
        </w:tabs>
        <w:spacing w:after="120"/>
        <w:ind w:leftChars="400" w:left="800"/>
        <w:jc w:val="both"/>
        <w:rPr>
          <w:rFonts w:eastAsia="宋体"/>
          <w:lang w:val="en-US" w:eastAsia="zh-CN"/>
        </w:rPr>
      </w:pPr>
      <w:bookmarkStart w:id="45" w:name="OLE_LINK7"/>
      <w:r>
        <w:rPr>
          <w:rFonts w:eastAsia="宋体" w:hint="eastAsia"/>
          <w:lang w:val="en-US" w:eastAsia="zh-CN"/>
        </w:rPr>
        <w:t xml:space="preserve">The </w:t>
      </w:r>
      <w:bookmarkEnd w:id="45"/>
      <w:r>
        <w:rPr>
          <w:rFonts w:hint="eastAsia"/>
          <w:lang w:val="en-US" w:eastAsia="zh-CN"/>
        </w:rPr>
        <w:t>o</w:t>
      </w:r>
      <w:r>
        <w:rPr>
          <w:lang w:val="en-US" w:eastAsia="zh-CN"/>
        </w:rPr>
        <w:t>rthogonal</w:t>
      </w:r>
      <w:r>
        <w:rPr>
          <w:rFonts w:hint="eastAsia"/>
          <w:lang w:val="en-US" w:eastAsia="zh-CN"/>
        </w:rPr>
        <w:t xml:space="preserve"> or </w:t>
      </w:r>
      <w:r>
        <w:rPr>
          <w:lang w:val="en-US" w:eastAsia="zh-CN"/>
        </w:rPr>
        <w:t>non-orthogonal</w:t>
      </w:r>
      <w:r>
        <w:rPr>
          <w:rFonts w:hint="eastAsia"/>
          <w:lang w:val="en-US" w:eastAsia="zh-CN"/>
        </w:rPr>
        <w:t xml:space="preserve"> </w:t>
      </w:r>
      <w:r>
        <w:rPr>
          <w:rFonts w:eastAsia="宋体" w:hint="eastAsia"/>
          <w:lang w:val="en-US" w:eastAsia="zh-CN"/>
        </w:rPr>
        <w:t>sequences are used for different devices to achieve parallel UL data transmission. Under the Ambient IoT coverage requirements, more transmission resource may be used to e</w:t>
      </w:r>
      <w:r>
        <w:rPr>
          <w:rFonts w:eastAsia="宋体" w:hint="eastAsia"/>
          <w:lang w:val="en-US" w:eastAsia="zh-CN"/>
        </w:rPr>
        <w:t xml:space="preserve">nhance coverage performance, which causes a decrease in access efficiency. In this case, </w:t>
      </w:r>
      <w:r>
        <w:rPr>
          <w:rFonts w:hint="eastAsia"/>
          <w:lang w:val="en-US" w:eastAsia="zh-CN"/>
        </w:rPr>
        <w:t>o</w:t>
      </w:r>
      <w:r>
        <w:rPr>
          <w:lang w:val="en-US" w:eastAsia="zh-CN"/>
        </w:rPr>
        <w:t>rthogonal/non-orthogonal UL data</w:t>
      </w:r>
      <w:r>
        <w:rPr>
          <w:rFonts w:hint="eastAsia"/>
          <w:lang w:val="en-US" w:eastAsia="zh-CN"/>
        </w:rPr>
        <w:t xml:space="preserve"> </w:t>
      </w:r>
      <w:r>
        <w:rPr>
          <w:rFonts w:eastAsia="宋体" w:hint="eastAsia"/>
          <w:lang w:val="en-US" w:eastAsia="zh-CN"/>
        </w:rPr>
        <w:t>will greatly improve the access efficiency compared with direct repeated transmission.</w:t>
      </w:r>
    </w:p>
    <w:p w:rsidR="00E92C46" w:rsidRDefault="001400DE">
      <w:pPr>
        <w:pStyle w:val="YJ-Proposal"/>
        <w:spacing w:before="120"/>
        <w:jc w:val="both"/>
        <w:rPr>
          <w:rFonts w:eastAsia="宋体"/>
          <w:i/>
          <w:iCs/>
          <w:lang w:val="en-US" w:eastAsia="zh-CN"/>
        </w:rPr>
      </w:pPr>
      <w:r>
        <w:rPr>
          <w:rFonts w:eastAsia="宋体" w:hint="eastAsia"/>
          <w:i/>
          <w:iCs/>
          <w:lang w:val="en-US" w:eastAsia="zh-CN"/>
        </w:rPr>
        <w:t xml:space="preserve">Due to the large coverage range, high </w:t>
      </w:r>
      <w:r>
        <w:rPr>
          <w:rFonts w:eastAsia="宋体" w:hint="eastAsia"/>
          <w:i/>
          <w:iCs/>
          <w:lang w:val="en-US" w:eastAsia="zh-CN"/>
        </w:rPr>
        <w:t>connection density and limited access latency, the following technologies can be considered to enhance access efficiency for Ambient IoT.</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lastRenderedPageBreak/>
        <w:t xml:space="preserve">Enhanced </w:t>
      </w:r>
      <w:r>
        <w:rPr>
          <w:rFonts w:hint="eastAsia"/>
          <w:b/>
          <w:bCs/>
          <w:i/>
          <w:iCs/>
          <w:lang w:val="en-US" w:eastAsia="zh-CN"/>
        </w:rPr>
        <w:t>anti-collision algorithm</w:t>
      </w:r>
      <w:r>
        <w:rPr>
          <w:rFonts w:hint="eastAsia"/>
          <w:b/>
          <w:bCs/>
          <w:i/>
          <w:iCs/>
          <w:lang w:val="en-US" w:eastAsia="zh-CN"/>
        </w:rPr>
        <w:t xml:space="preserve">, </w:t>
      </w:r>
      <w:r>
        <w:rPr>
          <w:rFonts w:hint="eastAsia"/>
          <w:b/>
          <w:bCs/>
          <w:i/>
          <w:iCs/>
          <w:lang w:val="en-US" w:eastAsia="zh-CN"/>
        </w:rPr>
        <w:t xml:space="preserve">e.g. Q-selection + ALOHA </w:t>
      </w:r>
    </w:p>
    <w:p w:rsidR="00E92C46" w:rsidRDefault="001400DE">
      <w:pPr>
        <w:numPr>
          <w:ilvl w:val="0"/>
          <w:numId w:val="5"/>
        </w:numPr>
        <w:spacing w:after="120"/>
        <w:ind w:left="646" w:hanging="227"/>
        <w:jc w:val="both"/>
        <w:rPr>
          <w:b/>
          <w:bCs/>
          <w:i/>
          <w:iCs/>
          <w:lang w:val="en-US" w:eastAsia="zh-CN"/>
        </w:rPr>
      </w:pPr>
      <w:r>
        <w:rPr>
          <w:b/>
          <w:bCs/>
          <w:i/>
          <w:iCs/>
          <w:lang w:val="en-US" w:eastAsia="zh-CN"/>
        </w:rPr>
        <w:t>Orthogonal preamble</w:t>
      </w:r>
    </w:p>
    <w:p w:rsidR="00E92C46" w:rsidRDefault="001400DE">
      <w:pPr>
        <w:numPr>
          <w:ilvl w:val="0"/>
          <w:numId w:val="5"/>
        </w:numPr>
        <w:spacing w:after="120"/>
        <w:ind w:left="646" w:hanging="227"/>
        <w:jc w:val="both"/>
        <w:rPr>
          <w:rFonts w:eastAsia="宋体"/>
          <w:lang w:val="en-US" w:eastAsia="zh-CN"/>
        </w:rPr>
      </w:pPr>
      <w:r>
        <w:rPr>
          <w:rFonts w:hint="eastAsia"/>
          <w:b/>
          <w:bCs/>
          <w:i/>
          <w:iCs/>
          <w:lang w:val="en-US" w:eastAsia="zh-CN"/>
        </w:rPr>
        <w:t>O</w:t>
      </w:r>
      <w:r>
        <w:rPr>
          <w:b/>
          <w:bCs/>
          <w:i/>
          <w:iCs/>
          <w:lang w:val="en-US" w:eastAsia="zh-CN"/>
        </w:rPr>
        <w:t>rthogonal/non-orthogonal UL data</w:t>
      </w:r>
    </w:p>
    <w:p w:rsidR="00E92C46" w:rsidRDefault="001400DE">
      <w:pPr>
        <w:keepLines/>
        <w:numPr>
          <w:ilvl w:val="0"/>
          <w:numId w:val="4"/>
        </w:numPr>
        <w:pBdr>
          <w:top w:val="single" w:sz="12" w:space="3" w:color="auto"/>
        </w:pBdr>
        <w:spacing w:beforeLines="50" w:before="120" w:afterLines="50" w:after="120" w:line="360" w:lineRule="auto"/>
        <w:ind w:left="0"/>
        <w:jc w:val="both"/>
        <w:outlineLvl w:val="0"/>
        <w:rPr>
          <w:rFonts w:ascii="Arial" w:eastAsia="MS Mincho" w:hAnsi="Arial"/>
          <w:kern w:val="2"/>
          <w:sz w:val="32"/>
          <w:lang w:val="en-US" w:eastAsia="zh-CN"/>
        </w:rPr>
      </w:pPr>
      <w:r>
        <w:rPr>
          <w:rFonts w:ascii="Arial" w:eastAsia="MS Mincho" w:hAnsi="Arial" w:hint="eastAsia"/>
          <w:kern w:val="2"/>
          <w:sz w:val="32"/>
          <w:lang w:val="en-US" w:eastAsia="zh-CN"/>
        </w:rPr>
        <w:t>Scheduling and timing</w:t>
      </w:r>
    </w:p>
    <w:p w:rsidR="00E92C46" w:rsidRDefault="001400DE">
      <w:pPr>
        <w:tabs>
          <w:tab w:val="left" w:pos="8256"/>
        </w:tabs>
        <w:spacing w:after="120"/>
        <w:jc w:val="both"/>
        <w:rPr>
          <w:rFonts w:eastAsia="宋体"/>
          <w:lang w:val="en-US" w:eastAsia="zh-CN"/>
        </w:rPr>
      </w:pPr>
      <w:r>
        <w:rPr>
          <w:rFonts w:eastAsia="宋体" w:hint="eastAsia"/>
          <w:lang w:val="en-US" w:eastAsia="zh-CN"/>
        </w:rPr>
        <w:t xml:space="preserve">In NR/LTE, UL and DL signals for a UE are respectively scheduled by UL and DL grants in DCI from BS. In RFID, although there is no downlink control channel, the UL signal is triggered by the corresponding downlink command. Also, some </w:t>
      </w:r>
      <w:r>
        <w:rPr>
          <w:rFonts w:eastAsia="宋体" w:hint="eastAsia"/>
          <w:lang w:val="en-US" w:eastAsia="zh-CN"/>
        </w:rPr>
        <w:t>scheduling information for UL signal is transmitted to the tag, such as link frequency (LF) and the number of subcarrier cycle per symbol (M). Compared to RFID, more scheduling information is required for Ambient IoT due to large coverage range and high co</w:t>
      </w:r>
      <w:r>
        <w:rPr>
          <w:rFonts w:eastAsia="宋体" w:hint="eastAsia"/>
          <w:lang w:val="en-US" w:eastAsia="zh-CN"/>
        </w:rPr>
        <w:t>nnection density. Th</w:t>
      </w:r>
      <w:r w:rsidR="0059673E">
        <w:rPr>
          <w:rFonts w:eastAsia="宋体"/>
          <w:lang w:val="en-US" w:eastAsia="zh-CN"/>
        </w:rPr>
        <w:t>is</w:t>
      </w:r>
      <w:r>
        <w:rPr>
          <w:rFonts w:eastAsia="宋体" w:hint="eastAsia"/>
          <w:lang w:val="en-US" w:eastAsia="zh-CN"/>
        </w:rPr>
        <w:t xml:space="preserve"> information will be delivered by BS to the device in a downlink signal/channel. Which scheduling information is defined and how it is transmitted can be discussed in the corresponding physical layer design.</w:t>
      </w:r>
    </w:p>
    <w:p w:rsidR="00E92C46" w:rsidRDefault="001400DE">
      <w:pPr>
        <w:tabs>
          <w:tab w:val="left" w:pos="8256"/>
        </w:tabs>
        <w:spacing w:after="120"/>
        <w:jc w:val="both"/>
        <w:rPr>
          <w:rFonts w:eastAsia="宋体"/>
          <w:lang w:val="en-US" w:eastAsia="zh-CN"/>
        </w:rPr>
      </w:pPr>
      <w:r>
        <w:rPr>
          <w:rFonts w:eastAsia="宋体" w:hint="eastAsia"/>
          <w:lang w:val="en-US" w:eastAsia="zh-CN"/>
        </w:rPr>
        <w:t>In a traffic service, con</w:t>
      </w:r>
      <w:r>
        <w:rPr>
          <w:rFonts w:eastAsia="宋体" w:hint="eastAsia"/>
          <w:lang w:val="en-US" w:eastAsia="zh-CN"/>
        </w:rPr>
        <w:t>sidering signal processing and preparation latency, the timing relations of the following four cases need to be defined.</w:t>
      </w:r>
    </w:p>
    <w:p w:rsidR="00E92C46" w:rsidRDefault="001400DE">
      <w:pPr>
        <w:widowControl w:val="0"/>
        <w:numPr>
          <w:ilvl w:val="0"/>
          <w:numId w:val="10"/>
        </w:numPr>
        <w:spacing w:after="120"/>
        <w:rPr>
          <w:rFonts w:eastAsia="宋体"/>
          <w:kern w:val="2"/>
          <w:lang w:val="en-US" w:eastAsia="zh-CN"/>
        </w:rPr>
      </w:pPr>
      <w:bookmarkStart w:id="46" w:name="OLE_LINK6"/>
      <w:r>
        <w:rPr>
          <w:rFonts w:eastAsia="宋体" w:hint="eastAsia"/>
          <w:kern w:val="2"/>
          <w:lang w:val="en-US" w:eastAsia="zh-CN"/>
        </w:rPr>
        <w:t>Case 1: Latency d</w:t>
      </w:r>
      <w:r>
        <w:rPr>
          <w:rFonts w:eastAsia="宋体" w:hint="eastAsia"/>
          <w:kern w:val="2"/>
          <w:vertAlign w:val="subscript"/>
          <w:lang w:val="en-US" w:eastAsia="zh-CN"/>
        </w:rPr>
        <w:t>1</w:t>
      </w:r>
      <w:r>
        <w:rPr>
          <w:rFonts w:eastAsia="宋体" w:hint="eastAsia"/>
          <w:kern w:val="2"/>
          <w:lang w:val="en-US" w:eastAsia="zh-CN"/>
        </w:rPr>
        <w:t xml:space="preserve"> between DL </w:t>
      </w:r>
      <w:bookmarkEnd w:id="46"/>
      <w:r>
        <w:rPr>
          <w:rFonts w:eastAsia="宋体" w:hint="eastAsia"/>
          <w:kern w:val="2"/>
          <w:lang w:val="en-US" w:eastAsia="zh-CN"/>
        </w:rPr>
        <w:t>signal and UL response</w:t>
      </w:r>
    </w:p>
    <w:p w:rsidR="00E92C46" w:rsidRDefault="001400DE">
      <w:pPr>
        <w:tabs>
          <w:tab w:val="left" w:pos="8256"/>
        </w:tabs>
        <w:spacing w:after="120"/>
        <w:jc w:val="both"/>
        <w:rPr>
          <w:rFonts w:eastAsia="宋体"/>
          <w:lang w:val="en-US" w:eastAsia="zh-CN"/>
        </w:rPr>
      </w:pPr>
      <w:r>
        <w:rPr>
          <w:rFonts w:eastAsia="宋体" w:hint="eastAsia"/>
          <w:lang w:val="en-US" w:eastAsia="zh-CN"/>
        </w:rPr>
        <w:t>If the device will transmit a response signal after receiving a downlink command f</w:t>
      </w:r>
      <w:r>
        <w:rPr>
          <w:rFonts w:eastAsia="宋体" w:hint="eastAsia"/>
          <w:lang w:val="en-US" w:eastAsia="zh-CN"/>
        </w:rPr>
        <w:t>rom BS, e.g. access response after access command, then a time interval should be allowed between the response signal and the downlink signal. This interval is greater than or equal to the sum of DL processing time and UL preparation time of device. On the</w:t>
      </w:r>
      <w:r>
        <w:rPr>
          <w:rFonts w:eastAsia="宋体" w:hint="eastAsia"/>
          <w:lang w:val="en-US" w:eastAsia="zh-CN"/>
        </w:rPr>
        <w:t xml:space="preserve"> other hand, in order to restrict the transmission time of the device, this interval cannot be infinite. Therefore, the latency between DL signal and UL response should be defined, as shown in Figure 6. The device should transmit a response signal no later</w:t>
      </w:r>
      <w:r>
        <w:rPr>
          <w:rFonts w:eastAsia="宋体" w:hint="eastAsia"/>
          <w:lang w:val="en-US" w:eastAsia="zh-CN"/>
        </w:rPr>
        <w:t xml:space="preserve"> than the latency of d</w:t>
      </w:r>
      <w:r>
        <w:rPr>
          <w:rFonts w:eastAsia="宋体" w:hint="eastAsia"/>
          <w:vertAlign w:val="subscript"/>
          <w:lang w:val="en-US" w:eastAsia="zh-CN"/>
        </w:rPr>
        <w:t>1</w:t>
      </w:r>
      <w:r>
        <w:rPr>
          <w:rFonts w:eastAsia="宋体" w:hint="eastAsia"/>
          <w:lang w:val="en-US" w:eastAsia="zh-CN"/>
        </w:rPr>
        <w:t xml:space="preserve"> after end time of the downlink signal, </w:t>
      </w:r>
      <w:r>
        <w:rPr>
          <w:rFonts w:eastAsia="宋体" w:hint="eastAsia"/>
          <w:lang w:val="en-US" w:eastAsia="zh-CN"/>
        </w:rPr>
        <w:t>d</w:t>
      </w:r>
      <w:r>
        <w:rPr>
          <w:rFonts w:eastAsia="宋体" w:hint="eastAsia"/>
          <w:vertAlign w:val="subscript"/>
          <w:lang w:val="en-US" w:eastAsia="zh-CN"/>
        </w:rPr>
        <w:t>1</w:t>
      </w:r>
      <w:r>
        <w:rPr>
          <w:rFonts w:eastAsia="宋体" w:hint="eastAsia"/>
          <w:lang w:val="en-US" w:eastAsia="zh-CN"/>
        </w:rPr>
        <w:t xml:space="preserve">&gt; </w:t>
      </w:r>
      <w:proofErr w:type="spellStart"/>
      <w:r>
        <w:rPr>
          <w:rFonts w:eastAsia="宋体" w:hint="eastAsia"/>
          <w:lang w:val="en-US" w:eastAsia="zh-CN"/>
        </w:rPr>
        <w:t>t</w:t>
      </w:r>
      <w:r>
        <w:rPr>
          <w:rFonts w:eastAsia="宋体" w:hint="eastAsia"/>
          <w:vertAlign w:val="subscript"/>
          <w:lang w:val="en-US" w:eastAsia="zh-CN"/>
        </w:rPr>
        <w:t>DL</w:t>
      </w:r>
      <w:proofErr w:type="spellEnd"/>
      <w:r>
        <w:rPr>
          <w:rFonts w:eastAsia="宋体" w:hint="eastAsia"/>
          <w:vertAlign w:val="subscript"/>
          <w:lang w:val="en-US" w:eastAsia="zh-CN"/>
        </w:rPr>
        <w:t xml:space="preserve"> </w:t>
      </w:r>
      <w:r>
        <w:rPr>
          <w:rFonts w:eastAsia="宋体" w:hint="eastAsia"/>
          <w:lang w:val="en-US" w:eastAsia="zh-CN"/>
        </w:rPr>
        <w:t>+</w:t>
      </w:r>
      <w:proofErr w:type="spellStart"/>
      <w:r>
        <w:rPr>
          <w:rFonts w:eastAsia="宋体" w:hint="eastAsia"/>
          <w:lang w:val="en-US" w:eastAsia="zh-CN"/>
        </w:rPr>
        <w:t>t</w:t>
      </w:r>
      <w:r>
        <w:rPr>
          <w:rFonts w:eastAsia="宋体" w:hint="eastAsia"/>
          <w:vertAlign w:val="subscript"/>
          <w:lang w:val="en-US" w:eastAsia="zh-CN"/>
        </w:rPr>
        <w:t>UL</w:t>
      </w:r>
      <w:proofErr w:type="spellEnd"/>
      <w:r>
        <w:rPr>
          <w:rFonts w:eastAsia="宋体" w:hint="eastAsia"/>
          <w:lang w:val="en-US" w:eastAsia="zh-CN"/>
        </w:rPr>
        <w:t xml:space="preserve">. Wherein </w:t>
      </w:r>
      <w:proofErr w:type="spellStart"/>
      <w:r>
        <w:rPr>
          <w:rFonts w:eastAsia="宋体" w:hint="eastAsia"/>
          <w:lang w:val="en-US" w:eastAsia="zh-CN"/>
        </w:rPr>
        <w:t>t</w:t>
      </w:r>
      <w:r>
        <w:rPr>
          <w:rFonts w:eastAsia="宋体" w:hint="eastAsia"/>
          <w:vertAlign w:val="subscript"/>
          <w:lang w:val="en-US" w:eastAsia="zh-CN"/>
        </w:rPr>
        <w:t>DL</w:t>
      </w:r>
      <w:proofErr w:type="spellEnd"/>
      <w:r>
        <w:rPr>
          <w:rFonts w:eastAsia="宋体" w:hint="eastAsia"/>
          <w:vertAlign w:val="subscript"/>
          <w:lang w:val="en-US" w:eastAsia="zh-CN"/>
        </w:rPr>
        <w:t xml:space="preserve"> </w:t>
      </w:r>
      <w:r>
        <w:rPr>
          <w:rFonts w:eastAsia="宋体" w:hint="eastAsia"/>
          <w:lang w:val="en-US" w:eastAsia="zh-CN"/>
        </w:rPr>
        <w:t xml:space="preserve">is the DL signal processing time and </w:t>
      </w:r>
      <w:proofErr w:type="spellStart"/>
      <w:r>
        <w:rPr>
          <w:rFonts w:eastAsia="宋体" w:hint="eastAsia"/>
          <w:lang w:val="en-US" w:eastAsia="zh-CN"/>
        </w:rPr>
        <w:t>t</w:t>
      </w:r>
      <w:r>
        <w:rPr>
          <w:rFonts w:eastAsia="宋体" w:hint="eastAsia"/>
          <w:vertAlign w:val="subscript"/>
          <w:lang w:val="en-US" w:eastAsia="zh-CN"/>
        </w:rPr>
        <w:t>UL</w:t>
      </w:r>
      <w:proofErr w:type="spellEnd"/>
      <w:r>
        <w:rPr>
          <w:rFonts w:eastAsia="宋体" w:hint="eastAsia"/>
          <w:lang w:val="en-US" w:eastAsia="zh-CN"/>
        </w:rPr>
        <w:t xml:space="preserve"> is the UL signal preparation time on device side.</w:t>
      </w:r>
    </w:p>
    <w:p w:rsidR="00E92C46" w:rsidRDefault="001400DE">
      <w:pPr>
        <w:tabs>
          <w:tab w:val="left" w:pos="8256"/>
        </w:tabs>
        <w:spacing w:after="120"/>
        <w:jc w:val="center"/>
        <w:rPr>
          <w:rFonts w:eastAsia="宋体"/>
          <w:lang w:val="en-US" w:eastAsia="zh-CN"/>
        </w:rPr>
      </w:pPr>
      <w:r>
        <w:rPr>
          <w:rFonts w:eastAsia="宋体"/>
          <w:lang w:val="en-US" w:eastAsia="zh-CN"/>
        </w:rPr>
        <w:object w:dxaOrig="4067" w:dyaOrig="1960">
          <v:shape id="_x0000_i1027" type="#_x0000_t75" style="width:203.4pt;height:97.8pt" o:ole="">
            <v:imagedata r:id="rId15" o:title=""/>
            <o:lock v:ext="edit" aspectratio="f"/>
          </v:shape>
          <o:OLEObject Type="Embed" ProgID="Visio.Drawing.11" ShapeID="_x0000_i1027" DrawAspect="Content" ObjectID="_1769881155" r:id="rId16"/>
        </w:object>
      </w:r>
    </w:p>
    <w:p w:rsidR="00E92C46" w:rsidRDefault="001400DE">
      <w:pPr>
        <w:tabs>
          <w:tab w:val="left" w:pos="8256"/>
        </w:tabs>
        <w:spacing w:after="120"/>
        <w:jc w:val="center"/>
        <w:rPr>
          <w:rFonts w:eastAsia="宋体"/>
          <w:lang w:val="en-US" w:eastAsia="zh-CN"/>
        </w:rPr>
      </w:pPr>
      <w:r>
        <w:rPr>
          <w:rFonts w:eastAsia="宋体" w:hint="eastAsia"/>
          <w:lang w:val="en-US" w:eastAsia="zh-CN"/>
        </w:rPr>
        <w:t xml:space="preserve">Figure 6 </w:t>
      </w:r>
      <w:r>
        <w:rPr>
          <w:rFonts w:hint="eastAsia"/>
          <w:lang w:val="en-US" w:eastAsia="zh-CN"/>
        </w:rPr>
        <w:t xml:space="preserve">Timing between DL signal and UL </w:t>
      </w:r>
      <w:r>
        <w:rPr>
          <w:rFonts w:hint="eastAsia"/>
          <w:lang w:val="en-US" w:eastAsia="zh-CN"/>
        </w:rPr>
        <w:t>response</w:t>
      </w:r>
    </w:p>
    <w:p w:rsidR="00E92C46" w:rsidRDefault="001400DE">
      <w:pPr>
        <w:widowControl w:val="0"/>
        <w:numPr>
          <w:ilvl w:val="0"/>
          <w:numId w:val="10"/>
        </w:numPr>
        <w:spacing w:after="120"/>
        <w:rPr>
          <w:rFonts w:eastAsia="宋体"/>
          <w:kern w:val="2"/>
          <w:lang w:val="en-US" w:eastAsia="zh-CN"/>
        </w:rPr>
      </w:pPr>
      <w:r>
        <w:rPr>
          <w:rFonts w:eastAsia="宋体" w:hint="eastAsia"/>
          <w:kern w:val="2"/>
          <w:lang w:val="en-US" w:eastAsia="zh-CN"/>
        </w:rPr>
        <w:t>Case 2: Latency d</w:t>
      </w:r>
      <w:r>
        <w:rPr>
          <w:rFonts w:eastAsia="宋体" w:hint="eastAsia"/>
          <w:kern w:val="2"/>
          <w:vertAlign w:val="subscript"/>
          <w:lang w:val="en-US" w:eastAsia="zh-CN"/>
        </w:rPr>
        <w:t>2</w:t>
      </w:r>
      <w:r>
        <w:rPr>
          <w:rFonts w:eastAsia="宋体" w:hint="eastAsia"/>
          <w:kern w:val="2"/>
          <w:lang w:val="en-US" w:eastAsia="zh-CN"/>
        </w:rPr>
        <w:t xml:space="preserve"> between successive DL signals</w:t>
      </w:r>
    </w:p>
    <w:p w:rsidR="00E92C46" w:rsidRDefault="001400DE">
      <w:pPr>
        <w:tabs>
          <w:tab w:val="left" w:pos="8256"/>
        </w:tabs>
        <w:spacing w:after="120"/>
        <w:jc w:val="both"/>
        <w:rPr>
          <w:rFonts w:eastAsia="宋体"/>
          <w:lang w:val="en-US" w:eastAsia="zh-CN"/>
        </w:rPr>
      </w:pPr>
      <w:r>
        <w:rPr>
          <w:rFonts w:eastAsia="宋体" w:hint="eastAsia"/>
          <w:lang w:val="en-US" w:eastAsia="zh-CN"/>
        </w:rPr>
        <w:t>Due to limited peak power consumption, an Ambient IoT device cannot receive or detect another downlink signal while processing one downlink signal. Therefore, if the BS transmits two successive DL s</w:t>
      </w:r>
      <w:r>
        <w:rPr>
          <w:rFonts w:eastAsia="宋体" w:hint="eastAsia"/>
          <w:lang w:val="en-US" w:eastAsia="zh-CN"/>
        </w:rPr>
        <w:t xml:space="preserve">ignals to the device(s) and the first DL signal does not need a response, e.g. selection and access commands, a time interval between the two signals should be reserved. And this interval is greater than or equal to the </w:t>
      </w:r>
      <w:r>
        <w:rPr>
          <w:rFonts w:eastAsia="宋体" w:hint="eastAsia"/>
          <w:lang w:val="en-US" w:eastAsia="zh-CN"/>
        </w:rPr>
        <w:t xml:space="preserve">DL processing time of </w:t>
      </w:r>
      <w:r>
        <w:rPr>
          <w:rFonts w:eastAsia="宋体" w:hint="eastAsia"/>
          <w:lang w:val="en-US" w:eastAsia="zh-CN"/>
        </w:rPr>
        <w:t xml:space="preserve">the device. </w:t>
      </w:r>
      <w:r>
        <w:rPr>
          <w:rFonts w:eastAsia="宋体" w:hint="eastAsia"/>
          <w:lang w:val="en-US" w:eastAsia="zh-CN"/>
        </w:rPr>
        <w:t>Th</w:t>
      </w:r>
      <w:r>
        <w:rPr>
          <w:rFonts w:eastAsia="宋体" w:hint="eastAsia"/>
          <w:lang w:val="en-US" w:eastAsia="zh-CN"/>
        </w:rPr>
        <w:t xml:space="preserve">erefore, in this case, the latency </w:t>
      </w:r>
      <w:r>
        <w:rPr>
          <w:rFonts w:eastAsia="宋体" w:hint="eastAsia"/>
          <w:lang w:val="en-US" w:eastAsia="zh-CN"/>
        </w:rPr>
        <w:t>between two successive DL signals</w:t>
      </w:r>
      <w:r>
        <w:rPr>
          <w:rFonts w:eastAsia="宋体" w:hint="eastAsia"/>
          <w:lang w:val="en-US" w:eastAsia="zh-CN"/>
        </w:rPr>
        <w:t xml:space="preserve"> should be defined, as shown in Figure 7. The BS should transmit the second DL signal </w:t>
      </w:r>
      <w:r>
        <w:rPr>
          <w:rFonts w:eastAsia="宋体"/>
          <w:lang w:val="en-US"/>
        </w:rPr>
        <w:t xml:space="preserve">no </w:t>
      </w:r>
      <w:r>
        <w:rPr>
          <w:rFonts w:eastAsia="宋体" w:hint="eastAsia"/>
          <w:lang w:val="en-US" w:eastAsia="zh-CN"/>
        </w:rPr>
        <w:t xml:space="preserve">earlier </w:t>
      </w:r>
      <w:r>
        <w:rPr>
          <w:rFonts w:eastAsia="宋体"/>
          <w:lang w:val="en-US"/>
        </w:rPr>
        <w:t xml:space="preserve">than </w:t>
      </w:r>
      <w:r>
        <w:rPr>
          <w:rFonts w:eastAsia="宋体" w:hint="eastAsia"/>
          <w:lang w:val="en-US" w:eastAsia="zh-CN"/>
        </w:rPr>
        <w:t>the latency of d</w:t>
      </w:r>
      <w:r>
        <w:rPr>
          <w:rFonts w:eastAsia="宋体" w:hint="eastAsia"/>
          <w:vertAlign w:val="subscript"/>
          <w:lang w:val="en-US" w:eastAsia="zh-CN"/>
        </w:rPr>
        <w:t>2</w:t>
      </w:r>
      <w:r>
        <w:rPr>
          <w:rFonts w:eastAsia="宋体" w:hint="eastAsia"/>
          <w:lang w:val="en-US" w:eastAsia="zh-CN"/>
        </w:rPr>
        <w:t xml:space="preserve"> after end time of the first DL signal, </w:t>
      </w:r>
      <w:r>
        <w:rPr>
          <w:rFonts w:eastAsia="宋体" w:hint="eastAsia"/>
          <w:lang w:val="en-US" w:eastAsia="zh-CN"/>
        </w:rPr>
        <w:t>d</w:t>
      </w:r>
      <w:r>
        <w:rPr>
          <w:rFonts w:eastAsia="宋体" w:hint="eastAsia"/>
          <w:vertAlign w:val="subscript"/>
          <w:lang w:val="en-US" w:eastAsia="zh-CN"/>
        </w:rPr>
        <w:t>2</w:t>
      </w:r>
      <w:r>
        <w:rPr>
          <w:rFonts w:ascii="Arial" w:eastAsia="宋体" w:hAnsi="Arial" w:cs="Arial"/>
          <w:lang w:val="en-US" w:eastAsia="zh-CN"/>
        </w:rPr>
        <w:t>≥</w:t>
      </w:r>
      <w:r>
        <w:rPr>
          <w:rFonts w:ascii="Arial" w:eastAsia="宋体" w:hAnsi="Arial" w:cs="Arial" w:hint="eastAsia"/>
          <w:lang w:val="en-US" w:eastAsia="zh-CN"/>
        </w:rPr>
        <w:t xml:space="preserve"> </w:t>
      </w:r>
      <w:proofErr w:type="spellStart"/>
      <w:r>
        <w:rPr>
          <w:rFonts w:eastAsia="宋体" w:hint="eastAsia"/>
          <w:lang w:val="en-US" w:eastAsia="zh-CN"/>
        </w:rPr>
        <w:t>t</w:t>
      </w:r>
      <w:r>
        <w:rPr>
          <w:rFonts w:eastAsia="宋体" w:hint="eastAsia"/>
          <w:vertAlign w:val="subscript"/>
          <w:lang w:val="en-US" w:eastAsia="zh-CN"/>
        </w:rPr>
        <w:t>DL</w:t>
      </w:r>
      <w:proofErr w:type="spellEnd"/>
      <w:r>
        <w:rPr>
          <w:rFonts w:eastAsia="宋体" w:hint="eastAsia"/>
          <w:lang w:val="en-US" w:eastAsia="zh-CN"/>
        </w:rPr>
        <w:t>.</w:t>
      </w:r>
    </w:p>
    <w:p w:rsidR="00E92C46" w:rsidRDefault="001400DE">
      <w:pPr>
        <w:tabs>
          <w:tab w:val="left" w:pos="8256"/>
        </w:tabs>
        <w:spacing w:after="120"/>
        <w:jc w:val="center"/>
        <w:rPr>
          <w:rFonts w:eastAsia="宋体"/>
          <w:lang w:val="en-US" w:eastAsia="zh-CN"/>
        </w:rPr>
      </w:pPr>
      <w:r>
        <w:rPr>
          <w:rFonts w:eastAsia="宋体"/>
          <w:lang w:val="en-US" w:eastAsia="zh-CN"/>
        </w:rPr>
        <w:object w:dxaOrig="3729" w:dyaOrig="1667">
          <v:shape id="_x0000_i1028" type="#_x0000_t75" style="width:186.6pt;height:83.4pt" o:ole="">
            <v:imagedata r:id="rId17" o:title=""/>
            <o:lock v:ext="edit" aspectratio="f"/>
          </v:shape>
          <o:OLEObject Type="Embed" ProgID="Visio.Drawing.11" ShapeID="_x0000_i1028" DrawAspect="Content" ObjectID="_1769881156" r:id="rId18"/>
        </w:object>
      </w:r>
      <w:r>
        <w:rPr>
          <w:rFonts w:eastAsia="宋体" w:hint="eastAsia"/>
          <w:lang w:val="en-US" w:eastAsia="zh-CN"/>
        </w:rPr>
        <w:t xml:space="preserve"> </w:t>
      </w:r>
    </w:p>
    <w:p w:rsidR="00E92C46" w:rsidRDefault="001400DE">
      <w:pPr>
        <w:tabs>
          <w:tab w:val="left" w:pos="8256"/>
        </w:tabs>
        <w:spacing w:after="120"/>
        <w:jc w:val="center"/>
        <w:rPr>
          <w:rFonts w:eastAsia="宋体"/>
          <w:lang w:val="en-US" w:eastAsia="zh-CN"/>
        </w:rPr>
      </w:pPr>
      <w:r>
        <w:rPr>
          <w:rFonts w:eastAsia="宋体" w:hint="eastAsia"/>
          <w:lang w:val="en-US" w:eastAsia="zh-CN"/>
        </w:rPr>
        <w:t xml:space="preserve">Figure 7 </w:t>
      </w:r>
      <w:r>
        <w:rPr>
          <w:rFonts w:hint="eastAsia"/>
          <w:lang w:val="en-US" w:eastAsia="zh-CN"/>
        </w:rPr>
        <w:t xml:space="preserve">Timing between </w:t>
      </w:r>
      <w:r>
        <w:rPr>
          <w:rFonts w:eastAsia="宋体" w:hint="eastAsia"/>
          <w:kern w:val="2"/>
          <w:lang w:val="en-US" w:eastAsia="zh-CN"/>
        </w:rPr>
        <w:t>successive DL signals</w:t>
      </w:r>
    </w:p>
    <w:p w:rsidR="00E92C46" w:rsidRDefault="001400DE">
      <w:pPr>
        <w:widowControl w:val="0"/>
        <w:numPr>
          <w:ilvl w:val="0"/>
          <w:numId w:val="10"/>
        </w:numPr>
        <w:spacing w:after="120"/>
        <w:rPr>
          <w:rFonts w:eastAsia="宋体"/>
          <w:kern w:val="2"/>
          <w:lang w:val="en-US" w:eastAsia="zh-CN"/>
        </w:rPr>
      </w:pPr>
      <w:r>
        <w:rPr>
          <w:rFonts w:eastAsia="宋体" w:hint="eastAsia"/>
          <w:kern w:val="2"/>
          <w:lang w:val="en-US" w:eastAsia="zh-CN"/>
        </w:rPr>
        <w:lastRenderedPageBreak/>
        <w:t>Case 3</w:t>
      </w:r>
      <w:r>
        <w:rPr>
          <w:rFonts w:eastAsia="宋体" w:hint="eastAsia"/>
          <w:kern w:val="2"/>
          <w:lang w:val="en-US" w:eastAsia="zh-CN"/>
        </w:rPr>
        <w:t>：</w:t>
      </w:r>
      <w:r>
        <w:rPr>
          <w:rFonts w:eastAsia="宋体" w:hint="eastAsia"/>
          <w:kern w:val="2"/>
          <w:lang w:val="en-US" w:eastAsia="zh-CN"/>
        </w:rPr>
        <w:t>Latency d</w:t>
      </w:r>
      <w:r>
        <w:rPr>
          <w:rFonts w:eastAsia="宋体" w:hint="eastAsia"/>
          <w:kern w:val="2"/>
          <w:vertAlign w:val="subscript"/>
          <w:lang w:val="en-US" w:eastAsia="zh-CN"/>
        </w:rPr>
        <w:t>3</w:t>
      </w:r>
      <w:r>
        <w:rPr>
          <w:rFonts w:eastAsia="宋体" w:hint="eastAsia"/>
          <w:kern w:val="2"/>
          <w:lang w:val="en-US" w:eastAsia="zh-CN"/>
        </w:rPr>
        <w:t xml:space="preserve"> between UL response and DL signal</w:t>
      </w:r>
    </w:p>
    <w:p w:rsidR="00E92C46" w:rsidRDefault="001400DE">
      <w:pPr>
        <w:tabs>
          <w:tab w:val="left" w:pos="8256"/>
        </w:tabs>
        <w:spacing w:after="120"/>
        <w:jc w:val="both"/>
        <w:rPr>
          <w:rFonts w:eastAsia="宋体"/>
          <w:lang w:val="en-US" w:eastAsia="zh-CN"/>
        </w:rPr>
      </w:pPr>
      <w:r>
        <w:rPr>
          <w:rFonts w:eastAsia="宋体" w:hint="eastAsia"/>
          <w:lang w:val="en-US" w:eastAsia="zh-CN"/>
        </w:rPr>
        <w:t>If the BS will transmit a DL signal after receiving UL response from device, the start time of the DL signal should be no earlier</w:t>
      </w:r>
      <w:r>
        <w:rPr>
          <w:rFonts w:eastAsia="宋体" w:hint="eastAsia"/>
          <w:lang w:val="en-US" w:eastAsia="zh-CN"/>
        </w:rPr>
        <w:t xml:space="preserve"> than the latency of d</w:t>
      </w:r>
      <w:r>
        <w:rPr>
          <w:rFonts w:eastAsia="宋体" w:hint="eastAsia"/>
          <w:vertAlign w:val="subscript"/>
          <w:lang w:val="en-US" w:eastAsia="zh-CN"/>
        </w:rPr>
        <w:t>3</w:t>
      </w:r>
      <w:r>
        <w:rPr>
          <w:rFonts w:eastAsia="宋体" w:hint="eastAsia"/>
          <w:lang w:val="en-US" w:eastAsia="zh-CN"/>
        </w:rPr>
        <w:t xml:space="preserve"> after end time of the UL response. The latency of d</w:t>
      </w:r>
      <w:r>
        <w:rPr>
          <w:rFonts w:eastAsia="宋体" w:hint="eastAsia"/>
          <w:vertAlign w:val="subscript"/>
          <w:lang w:val="en-US" w:eastAsia="zh-CN"/>
        </w:rPr>
        <w:t>3</w:t>
      </w:r>
      <w:r>
        <w:rPr>
          <w:rFonts w:eastAsia="宋体" w:hint="eastAsia"/>
          <w:lang w:val="en-US" w:eastAsia="zh-CN"/>
        </w:rPr>
        <w:t xml:space="preserve"> must be greater than or equal to the energy storage/preparation time of the device, as shown in Figure 8.</w:t>
      </w:r>
    </w:p>
    <w:p w:rsidR="00E92C46" w:rsidRDefault="001400DE">
      <w:pPr>
        <w:tabs>
          <w:tab w:val="left" w:pos="8256"/>
        </w:tabs>
        <w:spacing w:after="120"/>
        <w:jc w:val="center"/>
        <w:rPr>
          <w:rFonts w:eastAsia="宋体"/>
          <w:lang w:val="en-US" w:eastAsia="zh-CN"/>
        </w:rPr>
      </w:pPr>
      <w:r>
        <w:rPr>
          <w:rFonts w:eastAsia="宋体" w:hint="eastAsia"/>
          <w:lang w:val="en-US" w:eastAsia="zh-CN"/>
        </w:rPr>
        <w:object w:dxaOrig="3646" w:dyaOrig="1948">
          <v:shape id="_x0000_i1029" type="#_x0000_t75" style="width:182.4pt;height:97.2pt" o:ole="">
            <v:imagedata r:id="rId19" o:title=""/>
            <o:lock v:ext="edit" aspectratio="f"/>
          </v:shape>
          <o:OLEObject Type="Embed" ProgID="Visio.Drawing.11" ShapeID="_x0000_i1029" DrawAspect="Content" ObjectID="_1769881157" r:id="rId20"/>
        </w:object>
      </w:r>
    </w:p>
    <w:p w:rsidR="00E92C46" w:rsidRDefault="001400DE">
      <w:pPr>
        <w:tabs>
          <w:tab w:val="left" w:pos="8256"/>
        </w:tabs>
        <w:spacing w:after="120"/>
        <w:jc w:val="center"/>
        <w:rPr>
          <w:rFonts w:eastAsia="宋体"/>
          <w:lang w:val="en-US" w:eastAsia="zh-CN"/>
        </w:rPr>
      </w:pPr>
      <w:r>
        <w:rPr>
          <w:rFonts w:eastAsia="宋体" w:hint="eastAsia"/>
          <w:lang w:val="en-US" w:eastAsia="zh-CN"/>
        </w:rPr>
        <w:t xml:space="preserve">Figure 8 </w:t>
      </w:r>
      <w:r>
        <w:rPr>
          <w:rFonts w:hint="eastAsia"/>
          <w:lang w:val="en-US" w:eastAsia="zh-CN"/>
        </w:rPr>
        <w:t xml:space="preserve">Timing between </w:t>
      </w:r>
      <w:r>
        <w:rPr>
          <w:rFonts w:eastAsia="宋体" w:hint="eastAsia"/>
          <w:kern w:val="2"/>
          <w:lang w:val="en-US" w:eastAsia="zh-CN"/>
        </w:rPr>
        <w:t xml:space="preserve">UL response </w:t>
      </w:r>
      <w:r>
        <w:rPr>
          <w:rFonts w:eastAsia="宋体" w:hint="eastAsia"/>
          <w:kern w:val="2"/>
          <w:lang w:val="en-US" w:eastAsia="zh-CN"/>
        </w:rPr>
        <w:t>and DL signal</w:t>
      </w:r>
    </w:p>
    <w:p w:rsidR="00E92C46" w:rsidRDefault="001400DE">
      <w:pPr>
        <w:widowControl w:val="0"/>
        <w:numPr>
          <w:ilvl w:val="0"/>
          <w:numId w:val="10"/>
        </w:numPr>
        <w:spacing w:after="120"/>
        <w:rPr>
          <w:rFonts w:eastAsia="宋体"/>
          <w:kern w:val="2"/>
          <w:lang w:val="en-US" w:eastAsia="zh-CN"/>
        </w:rPr>
      </w:pPr>
      <w:r>
        <w:rPr>
          <w:rFonts w:eastAsia="宋体" w:hint="eastAsia"/>
          <w:kern w:val="2"/>
          <w:lang w:val="en-US" w:eastAsia="zh-CN"/>
        </w:rPr>
        <w:t>Case 4</w:t>
      </w:r>
      <w:r>
        <w:rPr>
          <w:rFonts w:eastAsia="宋体" w:hint="eastAsia"/>
          <w:kern w:val="2"/>
          <w:lang w:val="en-US" w:eastAsia="zh-CN"/>
        </w:rPr>
        <w:t>：</w:t>
      </w:r>
      <w:bookmarkStart w:id="47" w:name="OLE_LINK18"/>
      <w:r>
        <w:rPr>
          <w:rFonts w:eastAsia="宋体" w:hint="eastAsia"/>
          <w:kern w:val="2"/>
          <w:lang w:val="en-US" w:eastAsia="zh-CN"/>
        </w:rPr>
        <w:t>Latency d</w:t>
      </w:r>
      <w:r>
        <w:rPr>
          <w:rFonts w:eastAsia="宋体" w:hint="eastAsia"/>
          <w:kern w:val="2"/>
          <w:vertAlign w:val="subscript"/>
          <w:lang w:val="en-US" w:eastAsia="zh-CN"/>
        </w:rPr>
        <w:t>4</w:t>
      </w:r>
      <w:bookmarkEnd w:id="47"/>
      <w:r>
        <w:rPr>
          <w:rFonts w:eastAsia="宋体" w:hint="eastAsia"/>
          <w:kern w:val="2"/>
          <w:lang w:val="en-US" w:eastAsia="zh-CN"/>
        </w:rPr>
        <w:t xml:space="preserve"> between DL signals</w:t>
      </w:r>
    </w:p>
    <w:p w:rsidR="00E92C46" w:rsidRDefault="001400DE">
      <w:pPr>
        <w:tabs>
          <w:tab w:val="left" w:pos="8256"/>
        </w:tabs>
        <w:spacing w:after="120"/>
        <w:jc w:val="both"/>
        <w:rPr>
          <w:rFonts w:eastAsia="宋体"/>
          <w:lang w:val="en-US" w:eastAsia="zh-CN"/>
        </w:rPr>
      </w:pPr>
      <w:bookmarkStart w:id="48" w:name="OLE_LINK4"/>
      <w:r>
        <w:rPr>
          <w:rFonts w:eastAsia="宋体" w:hint="eastAsia"/>
          <w:lang w:val="en-US" w:eastAsia="zh-CN"/>
        </w:rPr>
        <w:t>If the BS starts a response</w:t>
      </w:r>
      <w:r>
        <w:rPr>
          <w:rFonts w:eastAsia="宋体" w:hint="eastAsia"/>
          <w:lang w:val="en-US" w:eastAsia="zh-CN"/>
        </w:rPr>
        <w:t xml:space="preserve"> </w:t>
      </w:r>
      <w:r>
        <w:rPr>
          <w:rFonts w:eastAsia="宋体" w:hint="eastAsia"/>
          <w:lang w:val="en-US" w:eastAsia="zh-CN"/>
        </w:rPr>
        <w:t xml:space="preserve">detection at </w:t>
      </w:r>
      <w:r>
        <w:rPr>
          <w:rFonts w:eastAsia="宋体" w:hint="eastAsia"/>
          <w:lang w:val="en-US" w:eastAsia="zh-CN"/>
        </w:rPr>
        <w:t>the latency of d</w:t>
      </w:r>
      <w:r>
        <w:rPr>
          <w:rFonts w:eastAsia="宋体" w:hint="eastAsia"/>
          <w:vertAlign w:val="subscript"/>
          <w:lang w:val="en-US" w:eastAsia="zh-CN"/>
        </w:rPr>
        <w:t>1</w:t>
      </w:r>
      <w:r>
        <w:rPr>
          <w:rFonts w:eastAsia="宋体" w:hint="eastAsia"/>
          <w:lang w:val="en-US" w:eastAsia="zh-CN"/>
        </w:rPr>
        <w:t xml:space="preserve"> after </w:t>
      </w:r>
      <w:r>
        <w:rPr>
          <w:rFonts w:eastAsia="宋体" w:hint="eastAsia"/>
          <w:lang w:val="en-US" w:eastAsia="zh-CN"/>
        </w:rPr>
        <w:t xml:space="preserve">end time of </w:t>
      </w:r>
      <w:r>
        <w:rPr>
          <w:rFonts w:eastAsia="宋体" w:hint="eastAsia"/>
          <w:lang w:val="en-US" w:eastAsia="zh-CN"/>
        </w:rPr>
        <w:t>a DL signal and does not find a preamble within a time window of W</w:t>
      </w:r>
      <w:r>
        <w:rPr>
          <w:rFonts w:eastAsia="宋体" w:hint="eastAsia"/>
          <w:vertAlign w:val="subscript"/>
          <w:lang w:val="en-US" w:eastAsia="zh-CN"/>
        </w:rPr>
        <w:t>1</w:t>
      </w:r>
      <w:r>
        <w:rPr>
          <w:rFonts w:eastAsia="宋体" w:hint="eastAsia"/>
          <w:lang w:val="en-US" w:eastAsia="zh-CN"/>
        </w:rPr>
        <w:t xml:space="preserve">, it can transmit the next signal. In this case, it is still </w:t>
      </w:r>
      <w:r>
        <w:rPr>
          <w:rFonts w:eastAsia="宋体" w:hint="eastAsia"/>
          <w:lang w:val="en-US" w:eastAsia="zh-CN"/>
        </w:rPr>
        <w:t>possible that a UL response (including preamble) has been sent by a device but is not found by the BS. Thus, a sufficient time interval should be reserved between the two DL signals to ensure that the device which transmitted UL response can receive the se</w:t>
      </w:r>
      <w:r>
        <w:rPr>
          <w:rFonts w:eastAsia="宋体" w:hint="eastAsia"/>
          <w:lang w:val="en-US" w:eastAsia="zh-CN"/>
        </w:rPr>
        <w:t>cond DL signal. Therefore, t</w:t>
      </w:r>
      <w:r>
        <w:rPr>
          <w:rFonts w:eastAsia="宋体" w:hint="eastAsia"/>
          <w:lang w:val="en-US" w:eastAsia="zh-CN"/>
        </w:rPr>
        <w:t xml:space="preserve">he BS should transmit the second DL signal </w:t>
      </w:r>
      <w:r>
        <w:rPr>
          <w:rFonts w:eastAsia="宋体"/>
          <w:lang w:val="en-US"/>
        </w:rPr>
        <w:t xml:space="preserve">no </w:t>
      </w:r>
      <w:r>
        <w:rPr>
          <w:rFonts w:eastAsia="宋体" w:hint="eastAsia"/>
          <w:lang w:val="en-US" w:eastAsia="zh-CN"/>
        </w:rPr>
        <w:t xml:space="preserve">earlier </w:t>
      </w:r>
      <w:r>
        <w:rPr>
          <w:rFonts w:eastAsia="宋体"/>
          <w:lang w:val="en-US"/>
        </w:rPr>
        <w:t xml:space="preserve">than </w:t>
      </w:r>
      <w:r>
        <w:rPr>
          <w:rFonts w:eastAsia="宋体" w:hint="eastAsia"/>
          <w:lang w:val="en-US" w:eastAsia="zh-CN"/>
        </w:rPr>
        <w:t>the latency of d</w:t>
      </w:r>
      <w:r>
        <w:rPr>
          <w:rFonts w:eastAsia="宋体" w:hint="eastAsia"/>
          <w:vertAlign w:val="subscript"/>
          <w:lang w:val="en-US" w:eastAsia="zh-CN"/>
        </w:rPr>
        <w:t>4</w:t>
      </w:r>
      <w:r>
        <w:rPr>
          <w:rFonts w:eastAsia="宋体" w:hint="eastAsia"/>
          <w:lang w:val="en-US" w:eastAsia="zh-CN"/>
        </w:rPr>
        <w:t xml:space="preserve"> after end time of the first DL signal, </w:t>
      </w:r>
      <w:r>
        <w:rPr>
          <w:rFonts w:eastAsia="宋体" w:hint="eastAsia"/>
          <w:lang w:val="en-US" w:eastAsia="zh-CN"/>
        </w:rPr>
        <w:t>d</w:t>
      </w:r>
      <w:r>
        <w:rPr>
          <w:rFonts w:eastAsia="宋体" w:hint="eastAsia"/>
          <w:vertAlign w:val="subscript"/>
          <w:lang w:val="en-US" w:eastAsia="zh-CN"/>
        </w:rPr>
        <w:t>4</w:t>
      </w:r>
      <w:r>
        <w:rPr>
          <w:rFonts w:eastAsia="宋体"/>
          <w:lang w:val="en-US" w:eastAsia="zh-CN"/>
        </w:rPr>
        <w:t xml:space="preserve">≥ </w:t>
      </w:r>
      <w:r>
        <w:rPr>
          <w:rFonts w:eastAsia="宋体" w:hint="eastAsia"/>
          <w:lang w:val="en-US" w:eastAsia="zh-CN"/>
        </w:rPr>
        <w:t>d</w:t>
      </w:r>
      <w:r>
        <w:rPr>
          <w:rFonts w:eastAsia="宋体" w:hint="eastAsia"/>
          <w:vertAlign w:val="subscript"/>
          <w:lang w:val="en-US" w:eastAsia="zh-CN"/>
        </w:rPr>
        <w:t>1</w:t>
      </w:r>
      <w:r>
        <w:rPr>
          <w:rFonts w:eastAsia="宋体" w:hint="eastAsia"/>
          <w:lang w:val="en-US" w:eastAsia="zh-CN"/>
        </w:rPr>
        <w:t>+t</w:t>
      </w:r>
      <w:r>
        <w:rPr>
          <w:rFonts w:eastAsia="宋体" w:hint="eastAsia"/>
          <w:vertAlign w:val="subscript"/>
          <w:lang w:val="en-US" w:eastAsia="zh-CN"/>
        </w:rPr>
        <w:t>r</w:t>
      </w:r>
      <w:r>
        <w:rPr>
          <w:rFonts w:eastAsia="宋体" w:hint="eastAsia"/>
          <w:lang w:val="en-US" w:eastAsia="zh-CN"/>
        </w:rPr>
        <w:t>+d</w:t>
      </w:r>
      <w:r>
        <w:rPr>
          <w:rFonts w:eastAsia="宋体" w:hint="eastAsia"/>
          <w:vertAlign w:val="subscript"/>
          <w:lang w:val="en-US" w:eastAsia="zh-CN"/>
        </w:rPr>
        <w:t>3</w:t>
      </w:r>
      <w:r>
        <w:rPr>
          <w:rFonts w:eastAsia="宋体" w:hint="eastAsia"/>
          <w:lang w:val="en-US" w:eastAsia="zh-CN"/>
        </w:rPr>
        <w:t xml:space="preserve">, as shown in Figure 9. Wherein, </w:t>
      </w:r>
      <w:r>
        <w:rPr>
          <w:rFonts w:eastAsia="宋体" w:hint="eastAsia"/>
          <w:lang w:val="en-US" w:eastAsia="zh-CN"/>
        </w:rPr>
        <w:t>t</w:t>
      </w:r>
      <w:r>
        <w:rPr>
          <w:rFonts w:eastAsia="宋体" w:hint="eastAsia"/>
          <w:vertAlign w:val="subscript"/>
          <w:lang w:val="en-US" w:eastAsia="zh-CN"/>
        </w:rPr>
        <w:t>r</w:t>
      </w:r>
      <w:r>
        <w:rPr>
          <w:rFonts w:eastAsia="宋体" w:hint="eastAsia"/>
          <w:lang w:val="en-US" w:eastAsia="zh-CN"/>
        </w:rPr>
        <w:t xml:space="preserve"> is the transmission time of the possible UL response.</w:t>
      </w:r>
    </w:p>
    <w:p w:rsidR="00E92C46" w:rsidRDefault="001400DE">
      <w:pPr>
        <w:tabs>
          <w:tab w:val="left" w:pos="8256"/>
        </w:tabs>
        <w:spacing w:after="120"/>
        <w:jc w:val="center"/>
        <w:rPr>
          <w:rFonts w:eastAsia="宋体"/>
          <w:lang w:val="en-US" w:eastAsia="zh-CN"/>
        </w:rPr>
      </w:pPr>
      <w:r>
        <w:rPr>
          <w:rFonts w:eastAsia="宋体" w:hint="eastAsia"/>
          <w:lang w:val="en-US" w:eastAsia="zh-CN"/>
        </w:rPr>
        <w:object w:dxaOrig="4875" w:dyaOrig="2716">
          <v:shape id="_x0000_i1030" type="#_x0000_t75" style="width:243.6pt;height:135.6pt" o:ole="">
            <v:imagedata r:id="rId21" o:title=""/>
            <o:lock v:ext="edit" aspectratio="f"/>
          </v:shape>
          <o:OLEObject Type="Embed" ProgID="Visio.Drawing.11" ShapeID="_x0000_i1030" DrawAspect="Content" ObjectID="_1769881158" r:id="rId22"/>
        </w:object>
      </w:r>
      <w:bookmarkEnd w:id="48"/>
    </w:p>
    <w:p w:rsidR="00E92C46" w:rsidRDefault="001400DE">
      <w:pPr>
        <w:tabs>
          <w:tab w:val="left" w:pos="8256"/>
        </w:tabs>
        <w:spacing w:after="120"/>
        <w:jc w:val="center"/>
        <w:rPr>
          <w:rFonts w:eastAsia="宋体"/>
          <w:lang w:val="en-US" w:eastAsia="zh-CN"/>
        </w:rPr>
      </w:pPr>
      <w:r>
        <w:rPr>
          <w:rFonts w:eastAsia="宋体" w:hint="eastAsia"/>
          <w:lang w:val="en-US" w:eastAsia="zh-CN"/>
        </w:rPr>
        <w:t xml:space="preserve">Figure 9 </w:t>
      </w:r>
      <w:r>
        <w:rPr>
          <w:rFonts w:hint="eastAsia"/>
          <w:lang w:val="en-US" w:eastAsia="zh-CN"/>
        </w:rPr>
        <w:t xml:space="preserve">Timing between </w:t>
      </w:r>
      <w:r>
        <w:rPr>
          <w:rFonts w:eastAsia="宋体" w:hint="eastAsia"/>
          <w:kern w:val="2"/>
          <w:lang w:val="en-US" w:eastAsia="zh-CN"/>
        </w:rPr>
        <w:t>two DL signals</w:t>
      </w:r>
    </w:p>
    <w:p w:rsidR="00E92C46" w:rsidRDefault="001400DE">
      <w:pPr>
        <w:pStyle w:val="YJ-Proposal"/>
        <w:spacing w:before="120"/>
        <w:rPr>
          <w:rFonts w:eastAsia="宋体"/>
          <w:i/>
          <w:iCs/>
          <w:lang w:val="en-US" w:eastAsia="zh-CN"/>
        </w:rPr>
      </w:pPr>
      <w:r>
        <w:rPr>
          <w:rFonts w:eastAsia="宋体" w:hint="eastAsia"/>
          <w:i/>
          <w:iCs/>
          <w:lang w:val="en-US" w:eastAsia="zh-CN"/>
        </w:rPr>
        <w:t>T</w:t>
      </w:r>
      <w:r>
        <w:rPr>
          <w:rFonts w:eastAsia="宋体" w:hint="eastAsia"/>
          <w:i/>
          <w:iCs/>
          <w:lang w:val="en-US" w:eastAsia="zh-CN"/>
        </w:rPr>
        <w:t>he following timing relations needs to be defined in Ambient IoT.</w:t>
      </w:r>
    </w:p>
    <w:p w:rsidR="00E92C46" w:rsidRDefault="001400DE">
      <w:pPr>
        <w:numPr>
          <w:ilvl w:val="0"/>
          <w:numId w:val="5"/>
        </w:numPr>
        <w:spacing w:after="120"/>
        <w:ind w:left="703" w:hanging="283"/>
        <w:jc w:val="both"/>
        <w:rPr>
          <w:b/>
          <w:bCs/>
          <w:i/>
          <w:iCs/>
          <w:lang w:val="en-US" w:eastAsia="zh-CN"/>
        </w:rPr>
      </w:pPr>
      <w:r>
        <w:rPr>
          <w:rFonts w:hint="eastAsia"/>
          <w:b/>
          <w:bCs/>
          <w:i/>
          <w:iCs/>
          <w:lang w:val="en-US" w:eastAsia="zh-CN"/>
        </w:rPr>
        <w:t>Latency d</w:t>
      </w:r>
      <w:r>
        <w:rPr>
          <w:rFonts w:hint="eastAsia"/>
          <w:b/>
          <w:bCs/>
          <w:i/>
          <w:iCs/>
          <w:vertAlign w:val="subscript"/>
          <w:lang w:val="en-US" w:eastAsia="zh-CN"/>
        </w:rPr>
        <w:t>1</w:t>
      </w:r>
      <w:r>
        <w:rPr>
          <w:rFonts w:hint="eastAsia"/>
          <w:b/>
          <w:bCs/>
          <w:i/>
          <w:iCs/>
          <w:lang w:val="en-US" w:eastAsia="zh-CN"/>
        </w:rPr>
        <w:t xml:space="preserve"> between DL signal and UL response</w:t>
      </w:r>
    </w:p>
    <w:p w:rsidR="00E92C46" w:rsidRDefault="001400DE">
      <w:pPr>
        <w:numPr>
          <w:ilvl w:val="0"/>
          <w:numId w:val="5"/>
        </w:numPr>
        <w:spacing w:after="120"/>
        <w:ind w:left="703" w:hanging="283"/>
        <w:jc w:val="both"/>
        <w:rPr>
          <w:b/>
          <w:bCs/>
          <w:i/>
          <w:iCs/>
          <w:lang w:val="en-US" w:eastAsia="zh-CN"/>
        </w:rPr>
      </w:pPr>
      <w:r>
        <w:rPr>
          <w:rFonts w:hint="eastAsia"/>
          <w:b/>
          <w:bCs/>
          <w:i/>
          <w:iCs/>
          <w:lang w:val="en-US" w:eastAsia="zh-CN"/>
        </w:rPr>
        <w:t>Latency d</w:t>
      </w:r>
      <w:r>
        <w:rPr>
          <w:rFonts w:hint="eastAsia"/>
          <w:b/>
          <w:bCs/>
          <w:i/>
          <w:iCs/>
          <w:vertAlign w:val="subscript"/>
          <w:lang w:val="en-US" w:eastAsia="zh-CN"/>
        </w:rPr>
        <w:t>2</w:t>
      </w:r>
      <w:r>
        <w:rPr>
          <w:rFonts w:hint="eastAsia"/>
          <w:b/>
          <w:bCs/>
          <w:i/>
          <w:iCs/>
          <w:lang w:val="en-US" w:eastAsia="zh-CN"/>
        </w:rPr>
        <w:t xml:space="preserve"> between successive DL signals</w:t>
      </w:r>
    </w:p>
    <w:p w:rsidR="00E92C46" w:rsidRDefault="001400DE">
      <w:pPr>
        <w:numPr>
          <w:ilvl w:val="0"/>
          <w:numId w:val="5"/>
        </w:numPr>
        <w:spacing w:after="120"/>
        <w:ind w:left="703" w:hanging="283"/>
        <w:jc w:val="both"/>
        <w:rPr>
          <w:b/>
          <w:bCs/>
          <w:i/>
          <w:iCs/>
          <w:lang w:val="en-US" w:eastAsia="zh-CN"/>
        </w:rPr>
      </w:pPr>
      <w:r>
        <w:rPr>
          <w:rFonts w:hint="eastAsia"/>
          <w:b/>
          <w:bCs/>
          <w:i/>
          <w:iCs/>
          <w:lang w:val="en-US" w:eastAsia="zh-CN"/>
        </w:rPr>
        <w:t>Latency d</w:t>
      </w:r>
      <w:r>
        <w:rPr>
          <w:rFonts w:hint="eastAsia"/>
          <w:b/>
          <w:bCs/>
          <w:i/>
          <w:iCs/>
          <w:vertAlign w:val="subscript"/>
          <w:lang w:val="en-US" w:eastAsia="zh-CN"/>
        </w:rPr>
        <w:t>3</w:t>
      </w:r>
      <w:r>
        <w:rPr>
          <w:rFonts w:hint="eastAsia"/>
          <w:b/>
          <w:bCs/>
          <w:i/>
          <w:iCs/>
          <w:lang w:val="en-US" w:eastAsia="zh-CN"/>
        </w:rPr>
        <w:t xml:space="preserve"> between UL response and DL signal</w:t>
      </w:r>
    </w:p>
    <w:p w:rsidR="00E92C46" w:rsidRDefault="001400DE">
      <w:pPr>
        <w:numPr>
          <w:ilvl w:val="0"/>
          <w:numId w:val="5"/>
        </w:numPr>
        <w:spacing w:after="120"/>
        <w:ind w:left="703" w:hanging="283"/>
        <w:jc w:val="both"/>
        <w:rPr>
          <w:b/>
          <w:bCs/>
          <w:i/>
          <w:iCs/>
          <w:lang w:val="en-US" w:eastAsia="zh-CN"/>
        </w:rPr>
      </w:pPr>
      <w:r>
        <w:rPr>
          <w:rFonts w:hint="eastAsia"/>
          <w:b/>
          <w:bCs/>
          <w:i/>
          <w:iCs/>
          <w:lang w:val="en-US" w:eastAsia="zh-CN"/>
        </w:rPr>
        <w:t>Latency d</w:t>
      </w:r>
      <w:r>
        <w:rPr>
          <w:rFonts w:hint="eastAsia"/>
          <w:b/>
          <w:bCs/>
          <w:i/>
          <w:iCs/>
          <w:vertAlign w:val="subscript"/>
          <w:lang w:val="en-US" w:eastAsia="zh-CN"/>
        </w:rPr>
        <w:t>4</w:t>
      </w:r>
      <w:r>
        <w:rPr>
          <w:rFonts w:hint="eastAsia"/>
          <w:b/>
          <w:bCs/>
          <w:i/>
          <w:iCs/>
          <w:lang w:val="en-US" w:eastAsia="zh-CN"/>
        </w:rPr>
        <w:t xml:space="preserve"> between two DL signals</w:t>
      </w:r>
    </w:p>
    <w:p w:rsidR="00E92C46" w:rsidRDefault="001400DE">
      <w:pPr>
        <w:keepNext/>
        <w:keepLines/>
        <w:numPr>
          <w:ilvl w:val="0"/>
          <w:numId w:val="4"/>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Conclusion</w:t>
      </w:r>
    </w:p>
    <w:p w:rsidR="00E92C46" w:rsidRDefault="001400DE">
      <w:pPr>
        <w:spacing w:after="120"/>
        <w:jc w:val="both"/>
        <w:rPr>
          <w:lang w:val="en-US" w:eastAsia="zh-CN"/>
        </w:rPr>
      </w:pPr>
      <w:r>
        <w:rPr>
          <w:rFonts w:eastAsia="宋体" w:hint="eastAsia"/>
          <w:kern w:val="2"/>
          <w:lang w:val="en-US" w:eastAsia="zh-CN"/>
        </w:rPr>
        <w:t>In this contribution, we discuss the frame structure</w:t>
      </w:r>
      <w:r>
        <w:rPr>
          <w:rFonts w:hint="eastAsia"/>
          <w:lang w:val="en-US" w:eastAsia="zh-CN"/>
        </w:rPr>
        <w:t xml:space="preserve"> and physical layer procedure for </w:t>
      </w:r>
      <w:r>
        <w:rPr>
          <w:rFonts w:eastAsia="宋体" w:hint="eastAsia"/>
          <w:kern w:val="2"/>
          <w:lang w:val="en-US" w:eastAsia="zh-CN"/>
        </w:rPr>
        <w:t>Ambient IoT</w:t>
      </w:r>
      <w:r>
        <w:rPr>
          <w:rFonts w:hint="eastAsia"/>
          <w:lang w:val="en-US" w:eastAsia="zh-CN"/>
        </w:rPr>
        <w:t>. And the relevant proposals are given as following:</w:t>
      </w:r>
    </w:p>
    <w:p w:rsidR="00E92C46" w:rsidRDefault="001400DE">
      <w:pPr>
        <w:pStyle w:val="YJ-Proposal"/>
        <w:numPr>
          <w:ilvl w:val="0"/>
          <w:numId w:val="11"/>
        </w:numPr>
        <w:spacing w:after="120"/>
        <w:ind w:left="0"/>
        <w:rPr>
          <w:i/>
          <w:iCs/>
          <w:lang w:val="en-US" w:eastAsia="zh-CN"/>
        </w:rPr>
      </w:pPr>
      <w:r>
        <w:rPr>
          <w:rFonts w:hint="eastAsia"/>
          <w:i/>
          <w:iCs/>
          <w:lang w:val="en-US" w:eastAsia="zh-CN"/>
        </w:rPr>
        <w:t>At least the following bas</w:t>
      </w:r>
      <w:r>
        <w:rPr>
          <w:rFonts w:hint="eastAsia"/>
          <w:i/>
          <w:iCs/>
          <w:lang w:val="en-US" w:eastAsia="zh-CN"/>
        </w:rPr>
        <w:t>ic functions should be included in downlink frame:</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Synchronization function,</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 xml:space="preserve">Encoding information indication </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lastRenderedPageBreak/>
        <w:t>Resource indication</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Data transmission.</w:t>
      </w:r>
    </w:p>
    <w:p w:rsidR="00E92C46" w:rsidRDefault="001400DE">
      <w:pPr>
        <w:pStyle w:val="YJ-Proposal"/>
        <w:numPr>
          <w:ilvl w:val="0"/>
          <w:numId w:val="11"/>
        </w:numPr>
        <w:spacing w:after="120"/>
        <w:ind w:left="0"/>
        <w:rPr>
          <w:i/>
          <w:iCs/>
          <w:lang w:val="en-US" w:eastAsia="zh-CN"/>
        </w:rPr>
      </w:pPr>
      <w:r>
        <w:rPr>
          <w:rFonts w:hint="eastAsia"/>
          <w:i/>
          <w:iCs/>
          <w:lang w:val="en-US" w:eastAsia="zh-CN"/>
        </w:rPr>
        <w:t>The following optional functions can be considered in downlink frame:</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Start of frame indication,</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Delimiter,</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Uplink transmission indication,</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Transmission type indication.</w:t>
      </w:r>
    </w:p>
    <w:p w:rsidR="00E92C46" w:rsidRDefault="001400DE">
      <w:pPr>
        <w:pStyle w:val="YJ-Proposal"/>
        <w:numPr>
          <w:ilvl w:val="0"/>
          <w:numId w:val="11"/>
        </w:numPr>
        <w:spacing w:after="120"/>
        <w:ind w:left="0"/>
        <w:rPr>
          <w:i/>
          <w:iCs/>
          <w:lang w:val="en-US" w:eastAsia="zh-CN"/>
        </w:rPr>
      </w:pPr>
      <w:r>
        <w:rPr>
          <w:rFonts w:hint="eastAsia"/>
          <w:i/>
          <w:iCs/>
          <w:lang w:val="en-US" w:eastAsia="zh-CN"/>
        </w:rPr>
        <w:t>The following two DL frame structures can be considered:</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DL Frame structure 1: three parts:</w:t>
      </w:r>
    </w:p>
    <w:p w:rsidR="00E92C46" w:rsidRDefault="001400DE">
      <w:pPr>
        <w:pStyle w:val="YJ-Proposal"/>
        <w:numPr>
          <w:ilvl w:val="0"/>
          <w:numId w:val="8"/>
        </w:numPr>
        <w:tabs>
          <w:tab w:val="clear" w:pos="840"/>
          <w:tab w:val="clear" w:pos="1417"/>
        </w:tabs>
        <w:spacing w:after="120"/>
        <w:rPr>
          <w:i/>
          <w:iCs/>
          <w:lang w:val="en-US" w:eastAsia="zh-CN"/>
        </w:rPr>
      </w:pPr>
      <w:r>
        <w:rPr>
          <w:rFonts w:hint="eastAsia"/>
          <w:i/>
          <w:iCs/>
          <w:lang w:val="en-US" w:eastAsia="zh-CN"/>
        </w:rPr>
        <w:t>Part 1: Preamble</w:t>
      </w:r>
    </w:p>
    <w:p w:rsidR="00E92C46" w:rsidRDefault="001400DE">
      <w:pPr>
        <w:pStyle w:val="YJ-Proposal"/>
        <w:numPr>
          <w:ilvl w:val="0"/>
          <w:numId w:val="8"/>
        </w:numPr>
        <w:tabs>
          <w:tab w:val="clear" w:pos="840"/>
          <w:tab w:val="clear" w:pos="1417"/>
        </w:tabs>
        <w:spacing w:after="120"/>
        <w:rPr>
          <w:i/>
          <w:iCs/>
          <w:lang w:val="en-US" w:eastAsia="zh-CN"/>
        </w:rPr>
      </w:pPr>
      <w:r>
        <w:rPr>
          <w:rFonts w:hint="eastAsia"/>
          <w:i/>
          <w:iCs/>
          <w:lang w:val="en-US" w:eastAsia="zh-CN"/>
        </w:rPr>
        <w:t>Part 2: control information</w:t>
      </w:r>
    </w:p>
    <w:p w:rsidR="00E92C46" w:rsidRDefault="001400DE">
      <w:pPr>
        <w:pStyle w:val="YJ-Proposal"/>
        <w:numPr>
          <w:ilvl w:val="0"/>
          <w:numId w:val="8"/>
        </w:numPr>
        <w:tabs>
          <w:tab w:val="clear" w:pos="840"/>
          <w:tab w:val="clear" w:pos="1417"/>
        </w:tabs>
        <w:spacing w:after="120"/>
        <w:rPr>
          <w:i/>
          <w:iCs/>
          <w:lang w:val="en-US" w:eastAsia="zh-CN"/>
        </w:rPr>
      </w:pPr>
      <w:r>
        <w:rPr>
          <w:rFonts w:hint="eastAsia"/>
          <w:i/>
          <w:iCs/>
          <w:lang w:val="en-US" w:eastAsia="zh-CN"/>
        </w:rPr>
        <w:t>Part 3: DL data</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DL Frame structure 2: two parts:</w:t>
      </w:r>
    </w:p>
    <w:p w:rsidR="00E92C46" w:rsidRDefault="001400DE">
      <w:pPr>
        <w:pStyle w:val="YJ-Proposal"/>
        <w:numPr>
          <w:ilvl w:val="0"/>
          <w:numId w:val="8"/>
        </w:numPr>
        <w:tabs>
          <w:tab w:val="clear" w:pos="840"/>
          <w:tab w:val="clear" w:pos="1417"/>
        </w:tabs>
        <w:spacing w:after="120"/>
        <w:rPr>
          <w:i/>
          <w:iCs/>
          <w:lang w:val="en-US" w:eastAsia="zh-CN"/>
        </w:rPr>
      </w:pPr>
      <w:r>
        <w:rPr>
          <w:rFonts w:hint="eastAsia"/>
          <w:i/>
          <w:iCs/>
          <w:lang w:val="en-US" w:eastAsia="zh-CN"/>
        </w:rPr>
        <w:t>Part 1:</w:t>
      </w:r>
      <w:r>
        <w:rPr>
          <w:rFonts w:hint="eastAsia"/>
          <w:i/>
          <w:iCs/>
          <w:lang w:val="en-US" w:eastAsia="zh-CN"/>
        </w:rPr>
        <w:t xml:space="preserve"> Preamble</w:t>
      </w:r>
    </w:p>
    <w:p w:rsidR="00E92C46" w:rsidRDefault="001400DE">
      <w:pPr>
        <w:pStyle w:val="YJ-Proposal"/>
        <w:numPr>
          <w:ilvl w:val="0"/>
          <w:numId w:val="8"/>
        </w:numPr>
        <w:tabs>
          <w:tab w:val="clear" w:pos="840"/>
          <w:tab w:val="clear" w:pos="1417"/>
        </w:tabs>
        <w:spacing w:after="120"/>
        <w:rPr>
          <w:i/>
          <w:iCs/>
          <w:lang w:val="en-US" w:eastAsia="zh-CN"/>
        </w:rPr>
      </w:pPr>
      <w:r>
        <w:rPr>
          <w:rFonts w:hint="eastAsia"/>
          <w:i/>
          <w:iCs/>
          <w:lang w:val="en-US" w:eastAsia="zh-CN"/>
        </w:rPr>
        <w:t>Part 2: DL data</w:t>
      </w:r>
    </w:p>
    <w:p w:rsidR="00E92C46" w:rsidRDefault="001400DE">
      <w:pPr>
        <w:pStyle w:val="YJ-Proposal"/>
        <w:numPr>
          <w:ilvl w:val="0"/>
          <w:numId w:val="11"/>
        </w:numPr>
        <w:spacing w:after="120"/>
        <w:ind w:left="0"/>
        <w:rPr>
          <w:i/>
          <w:iCs/>
          <w:lang w:val="en-US" w:eastAsia="zh-CN"/>
        </w:rPr>
      </w:pPr>
      <w:r>
        <w:rPr>
          <w:rFonts w:hint="eastAsia"/>
          <w:i/>
          <w:iCs/>
          <w:lang w:val="en-US" w:eastAsia="zh-CN"/>
        </w:rPr>
        <w:t>At least the following basic functions should be considered in uplink frame structure design:</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synchronization function</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UL reference signal transmission (e.g., for channel estimation, de-modulation)</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UL Data transmission</w:t>
      </w:r>
    </w:p>
    <w:p w:rsidR="00E92C46" w:rsidRDefault="001400DE">
      <w:pPr>
        <w:pStyle w:val="YJ-Proposal"/>
        <w:numPr>
          <w:ilvl w:val="0"/>
          <w:numId w:val="11"/>
        </w:numPr>
        <w:spacing w:after="120"/>
        <w:ind w:left="0"/>
        <w:rPr>
          <w:i/>
          <w:iCs/>
          <w:lang w:val="en-US" w:eastAsia="zh-CN"/>
        </w:rPr>
      </w:pPr>
      <w:r>
        <w:rPr>
          <w:rFonts w:hint="eastAsia"/>
          <w:i/>
          <w:iCs/>
          <w:lang w:val="en-US" w:eastAsia="zh-CN"/>
        </w:rPr>
        <w:t>The followi</w:t>
      </w:r>
      <w:r>
        <w:rPr>
          <w:rFonts w:hint="eastAsia"/>
          <w:i/>
          <w:iCs/>
          <w:lang w:val="en-US" w:eastAsia="zh-CN"/>
        </w:rPr>
        <w:t>ng optional functions can be considered in uplink frame structure design:</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 xml:space="preserve">Uplink encoding information indication </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Start of frame indication</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Delimiter</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Resource indication (e.g., the start and end/duration information, repetition times).</w:t>
      </w:r>
    </w:p>
    <w:p w:rsidR="00E92C46" w:rsidRDefault="001400DE">
      <w:pPr>
        <w:pStyle w:val="YJ-Proposal"/>
        <w:numPr>
          <w:ilvl w:val="0"/>
          <w:numId w:val="11"/>
        </w:numPr>
        <w:spacing w:after="120"/>
        <w:ind w:left="0"/>
        <w:rPr>
          <w:i/>
          <w:iCs/>
          <w:lang w:val="en-US" w:eastAsia="zh-CN"/>
        </w:rPr>
      </w:pPr>
      <w:r>
        <w:rPr>
          <w:rFonts w:hint="eastAsia"/>
          <w:i/>
          <w:iCs/>
          <w:lang w:val="en-US" w:eastAsia="zh-CN"/>
        </w:rPr>
        <w:t>The following two pa</w:t>
      </w:r>
      <w:r>
        <w:rPr>
          <w:rFonts w:hint="eastAsia"/>
          <w:i/>
          <w:iCs/>
          <w:lang w:val="en-US" w:eastAsia="zh-CN"/>
        </w:rPr>
        <w:t xml:space="preserve">rts can be considered </w:t>
      </w:r>
      <w:r>
        <w:rPr>
          <w:i/>
          <w:iCs/>
          <w:lang w:val="en-US" w:eastAsia="zh-CN"/>
        </w:rPr>
        <w:t>in the basic</w:t>
      </w:r>
      <w:r>
        <w:rPr>
          <w:rFonts w:hint="eastAsia"/>
          <w:i/>
          <w:iCs/>
          <w:lang w:val="en-US" w:eastAsia="zh-CN"/>
        </w:rPr>
        <w:t xml:space="preserve"> UL frame structure:</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Part 1: Preamble</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Part 2: UL data</w:t>
      </w:r>
    </w:p>
    <w:p w:rsidR="00E92C46" w:rsidRDefault="001400DE">
      <w:pPr>
        <w:pStyle w:val="YJ-Proposal"/>
        <w:numPr>
          <w:ilvl w:val="0"/>
          <w:numId w:val="11"/>
        </w:numPr>
        <w:spacing w:after="120"/>
        <w:ind w:left="0"/>
        <w:rPr>
          <w:i/>
          <w:iCs/>
          <w:lang w:val="en-US" w:eastAsia="zh-CN"/>
        </w:rPr>
      </w:pPr>
      <w:r>
        <w:rPr>
          <w:rFonts w:hint="eastAsia"/>
          <w:i/>
          <w:iCs/>
          <w:lang w:val="en-US" w:eastAsia="zh-CN"/>
        </w:rPr>
        <w:t xml:space="preserve">The following </w:t>
      </w:r>
      <w:r>
        <w:rPr>
          <w:i/>
          <w:iCs/>
          <w:lang w:val="en-US" w:eastAsia="zh-CN"/>
        </w:rPr>
        <w:t>UL frame structures can</w:t>
      </w:r>
      <w:r>
        <w:rPr>
          <w:rFonts w:hint="eastAsia"/>
          <w:i/>
          <w:iCs/>
          <w:lang w:val="en-US" w:eastAsia="zh-CN"/>
        </w:rPr>
        <w:t xml:space="preserve"> be </w:t>
      </w:r>
      <w:r>
        <w:rPr>
          <w:i/>
          <w:iCs/>
          <w:lang w:val="en-US" w:eastAsia="zh-CN"/>
        </w:rPr>
        <w:t xml:space="preserve">also </w:t>
      </w:r>
      <w:r>
        <w:rPr>
          <w:rFonts w:hint="eastAsia"/>
          <w:i/>
          <w:iCs/>
          <w:lang w:val="en-US" w:eastAsia="zh-CN"/>
        </w:rPr>
        <w:t>considered:</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 xml:space="preserve">Insert reference signal/delimiter between UL data segment/repetition copies for synchronization, channel </w:t>
      </w:r>
      <w:r>
        <w:rPr>
          <w:rFonts w:hint="eastAsia"/>
          <w:b/>
          <w:bCs/>
          <w:i/>
          <w:iCs/>
          <w:lang w:val="en-US" w:eastAsia="zh-CN"/>
        </w:rPr>
        <w:t>estimation, de-modulation, etc.</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Support to transmit preamble only, or preamble + reference signal only in UL (i.e., without data)</w:t>
      </w:r>
    </w:p>
    <w:p w:rsidR="00E92C46" w:rsidRDefault="001400DE">
      <w:pPr>
        <w:pStyle w:val="YJ-Proposal"/>
        <w:numPr>
          <w:ilvl w:val="0"/>
          <w:numId w:val="11"/>
        </w:numPr>
        <w:spacing w:after="120"/>
        <w:ind w:left="0"/>
        <w:rPr>
          <w:rFonts w:eastAsia="宋体"/>
          <w:i/>
          <w:iCs/>
          <w:lang w:val="en-US" w:eastAsia="zh-CN"/>
        </w:rPr>
      </w:pPr>
      <w:r>
        <w:rPr>
          <w:rFonts w:eastAsia="宋体" w:hint="eastAsia"/>
          <w:i/>
          <w:iCs/>
          <w:kern w:val="2"/>
          <w:lang w:val="en-US" w:eastAsia="zh-CN"/>
        </w:rPr>
        <w:t xml:space="preserve">4-step and 2-step </w:t>
      </w:r>
      <w:r>
        <w:rPr>
          <w:rFonts w:eastAsia="宋体"/>
          <w:i/>
          <w:iCs/>
          <w:kern w:val="2"/>
          <w:lang w:val="en-US" w:eastAsia="zh-CN"/>
        </w:rPr>
        <w:t>random access</w:t>
      </w:r>
      <w:r>
        <w:rPr>
          <w:rFonts w:eastAsia="宋体" w:hint="eastAsia"/>
          <w:i/>
          <w:iCs/>
          <w:kern w:val="2"/>
          <w:lang w:val="en-US" w:eastAsia="zh-CN"/>
        </w:rPr>
        <w:t xml:space="preserve"> procedure can be studied in Rel-19 SI.</w:t>
      </w:r>
    </w:p>
    <w:p w:rsidR="00E92C46" w:rsidRDefault="001400DE">
      <w:pPr>
        <w:pStyle w:val="YJ-Proposal"/>
        <w:spacing w:after="120"/>
        <w:jc w:val="both"/>
        <w:rPr>
          <w:rFonts w:eastAsia="宋体"/>
          <w:i/>
          <w:iCs/>
          <w:lang w:val="en-US" w:eastAsia="zh-CN"/>
        </w:rPr>
      </w:pPr>
      <w:r>
        <w:rPr>
          <w:rFonts w:eastAsia="宋体" w:hint="eastAsia"/>
          <w:i/>
          <w:iCs/>
          <w:lang w:val="en-US" w:eastAsia="zh-CN"/>
        </w:rPr>
        <w:t xml:space="preserve">Due to the large coverage range, high connection </w:t>
      </w:r>
      <w:r>
        <w:rPr>
          <w:rFonts w:eastAsia="宋体" w:hint="eastAsia"/>
          <w:i/>
          <w:iCs/>
          <w:lang w:val="en-US" w:eastAsia="zh-CN"/>
        </w:rPr>
        <w:t>density and limited access latency, the following technologies can be considered to enhance access efficiency for Ambient IoT.</w:t>
      </w:r>
    </w:p>
    <w:p w:rsidR="00E92C46" w:rsidRDefault="001400DE">
      <w:pPr>
        <w:numPr>
          <w:ilvl w:val="0"/>
          <w:numId w:val="5"/>
        </w:numPr>
        <w:spacing w:after="120"/>
        <w:ind w:left="646" w:hanging="227"/>
        <w:jc w:val="both"/>
        <w:rPr>
          <w:b/>
          <w:bCs/>
          <w:i/>
          <w:iCs/>
          <w:lang w:val="en-US" w:eastAsia="zh-CN"/>
        </w:rPr>
      </w:pPr>
      <w:r>
        <w:rPr>
          <w:rFonts w:hint="eastAsia"/>
          <w:b/>
          <w:bCs/>
          <w:i/>
          <w:iCs/>
          <w:lang w:val="en-US" w:eastAsia="zh-CN"/>
        </w:rPr>
        <w:t xml:space="preserve">Enhanced </w:t>
      </w:r>
      <w:r>
        <w:rPr>
          <w:rFonts w:hint="eastAsia"/>
          <w:b/>
          <w:bCs/>
          <w:i/>
          <w:iCs/>
          <w:lang w:val="en-US" w:eastAsia="zh-CN"/>
        </w:rPr>
        <w:t>anti-collision algorithm</w:t>
      </w:r>
      <w:r>
        <w:rPr>
          <w:rFonts w:hint="eastAsia"/>
          <w:b/>
          <w:bCs/>
          <w:i/>
          <w:iCs/>
          <w:lang w:val="en-US" w:eastAsia="zh-CN"/>
        </w:rPr>
        <w:t xml:space="preserve">, </w:t>
      </w:r>
      <w:r>
        <w:rPr>
          <w:rFonts w:hint="eastAsia"/>
          <w:b/>
          <w:bCs/>
          <w:i/>
          <w:iCs/>
          <w:lang w:val="en-US" w:eastAsia="zh-CN"/>
        </w:rPr>
        <w:t xml:space="preserve">e.g. Q-selection + ALOHA </w:t>
      </w:r>
    </w:p>
    <w:p w:rsidR="00E92C46" w:rsidRDefault="001400DE">
      <w:pPr>
        <w:numPr>
          <w:ilvl w:val="0"/>
          <w:numId w:val="5"/>
        </w:numPr>
        <w:spacing w:after="120"/>
        <w:ind w:left="646" w:hanging="227"/>
        <w:jc w:val="both"/>
        <w:rPr>
          <w:b/>
          <w:bCs/>
          <w:i/>
          <w:iCs/>
          <w:lang w:val="en-US" w:eastAsia="zh-CN"/>
        </w:rPr>
      </w:pPr>
      <w:r>
        <w:rPr>
          <w:b/>
          <w:bCs/>
          <w:i/>
          <w:iCs/>
          <w:lang w:val="en-US" w:eastAsia="zh-CN"/>
        </w:rPr>
        <w:t>Orthogonal preamble</w:t>
      </w:r>
    </w:p>
    <w:p w:rsidR="00E92C46" w:rsidRDefault="001400DE">
      <w:pPr>
        <w:numPr>
          <w:ilvl w:val="0"/>
          <w:numId w:val="5"/>
        </w:numPr>
        <w:spacing w:after="120"/>
        <w:ind w:left="646" w:hanging="227"/>
        <w:jc w:val="both"/>
        <w:rPr>
          <w:rFonts w:eastAsia="宋体"/>
          <w:lang w:val="en-US" w:eastAsia="zh-CN"/>
        </w:rPr>
      </w:pPr>
      <w:r>
        <w:rPr>
          <w:rFonts w:hint="eastAsia"/>
          <w:b/>
          <w:bCs/>
          <w:i/>
          <w:iCs/>
          <w:lang w:val="en-US" w:eastAsia="zh-CN"/>
        </w:rPr>
        <w:t>O</w:t>
      </w:r>
      <w:r>
        <w:rPr>
          <w:b/>
          <w:bCs/>
          <w:i/>
          <w:iCs/>
          <w:lang w:val="en-US" w:eastAsia="zh-CN"/>
        </w:rPr>
        <w:t>rthogonal/non-orthogonal UL data</w:t>
      </w:r>
    </w:p>
    <w:p w:rsidR="00E92C46" w:rsidRDefault="001400DE">
      <w:pPr>
        <w:pStyle w:val="YJ-Proposal"/>
        <w:numPr>
          <w:ilvl w:val="0"/>
          <w:numId w:val="11"/>
        </w:numPr>
        <w:spacing w:after="120"/>
        <w:ind w:left="0"/>
        <w:rPr>
          <w:rFonts w:eastAsia="宋体"/>
          <w:i/>
          <w:iCs/>
          <w:lang w:val="en-US" w:eastAsia="zh-CN"/>
        </w:rPr>
      </w:pPr>
      <w:r>
        <w:rPr>
          <w:rFonts w:eastAsia="宋体" w:hint="eastAsia"/>
          <w:i/>
          <w:iCs/>
          <w:lang w:val="en-US" w:eastAsia="zh-CN"/>
        </w:rPr>
        <w:lastRenderedPageBreak/>
        <w:t>T</w:t>
      </w:r>
      <w:r>
        <w:rPr>
          <w:rFonts w:eastAsia="宋体" w:hint="eastAsia"/>
          <w:i/>
          <w:iCs/>
          <w:lang w:val="en-US" w:eastAsia="zh-CN"/>
        </w:rPr>
        <w:t xml:space="preserve">he following </w:t>
      </w:r>
      <w:r>
        <w:rPr>
          <w:rFonts w:eastAsia="宋体" w:hint="eastAsia"/>
          <w:i/>
          <w:iCs/>
          <w:lang w:val="en-US" w:eastAsia="zh-CN"/>
        </w:rPr>
        <w:t>timing relations needs to be defined in Ambient IoT.</w:t>
      </w:r>
    </w:p>
    <w:p w:rsidR="00E92C46" w:rsidRDefault="001400DE">
      <w:pPr>
        <w:numPr>
          <w:ilvl w:val="0"/>
          <w:numId w:val="5"/>
        </w:numPr>
        <w:spacing w:after="120"/>
        <w:ind w:left="703" w:hanging="283"/>
        <w:jc w:val="both"/>
        <w:rPr>
          <w:b/>
          <w:bCs/>
          <w:i/>
          <w:iCs/>
          <w:lang w:val="en-US" w:eastAsia="zh-CN"/>
        </w:rPr>
      </w:pPr>
      <w:r>
        <w:rPr>
          <w:rFonts w:hint="eastAsia"/>
          <w:b/>
          <w:bCs/>
          <w:i/>
          <w:iCs/>
          <w:lang w:val="en-US" w:eastAsia="zh-CN"/>
        </w:rPr>
        <w:t>Latency d</w:t>
      </w:r>
      <w:r>
        <w:rPr>
          <w:rFonts w:hint="eastAsia"/>
          <w:b/>
          <w:bCs/>
          <w:i/>
          <w:iCs/>
          <w:vertAlign w:val="subscript"/>
          <w:lang w:val="en-US" w:eastAsia="zh-CN"/>
        </w:rPr>
        <w:t>1</w:t>
      </w:r>
      <w:r>
        <w:rPr>
          <w:rFonts w:hint="eastAsia"/>
          <w:b/>
          <w:bCs/>
          <w:i/>
          <w:iCs/>
          <w:lang w:val="en-US" w:eastAsia="zh-CN"/>
        </w:rPr>
        <w:t xml:space="preserve"> between DL signal and UL response</w:t>
      </w:r>
    </w:p>
    <w:p w:rsidR="00E92C46" w:rsidRDefault="001400DE">
      <w:pPr>
        <w:numPr>
          <w:ilvl w:val="0"/>
          <w:numId w:val="5"/>
        </w:numPr>
        <w:spacing w:after="120"/>
        <w:ind w:left="703" w:hanging="283"/>
        <w:jc w:val="both"/>
        <w:rPr>
          <w:b/>
          <w:bCs/>
          <w:i/>
          <w:iCs/>
          <w:lang w:val="en-US" w:eastAsia="zh-CN"/>
        </w:rPr>
      </w:pPr>
      <w:r>
        <w:rPr>
          <w:rFonts w:hint="eastAsia"/>
          <w:b/>
          <w:bCs/>
          <w:i/>
          <w:iCs/>
          <w:lang w:val="en-US" w:eastAsia="zh-CN"/>
        </w:rPr>
        <w:t>Latency d</w:t>
      </w:r>
      <w:r>
        <w:rPr>
          <w:rFonts w:hint="eastAsia"/>
          <w:b/>
          <w:bCs/>
          <w:i/>
          <w:iCs/>
          <w:vertAlign w:val="subscript"/>
          <w:lang w:val="en-US" w:eastAsia="zh-CN"/>
        </w:rPr>
        <w:t>2</w:t>
      </w:r>
      <w:r>
        <w:rPr>
          <w:rFonts w:hint="eastAsia"/>
          <w:b/>
          <w:bCs/>
          <w:i/>
          <w:iCs/>
          <w:lang w:val="en-US" w:eastAsia="zh-CN"/>
        </w:rPr>
        <w:t xml:space="preserve"> between successive DL signals</w:t>
      </w:r>
    </w:p>
    <w:p w:rsidR="00E92C46" w:rsidRDefault="001400DE">
      <w:pPr>
        <w:numPr>
          <w:ilvl w:val="0"/>
          <w:numId w:val="5"/>
        </w:numPr>
        <w:spacing w:after="120"/>
        <w:ind w:left="703" w:hanging="283"/>
        <w:jc w:val="both"/>
        <w:rPr>
          <w:b/>
          <w:bCs/>
          <w:i/>
          <w:iCs/>
          <w:lang w:val="en-US" w:eastAsia="zh-CN"/>
        </w:rPr>
      </w:pPr>
      <w:r>
        <w:rPr>
          <w:rFonts w:hint="eastAsia"/>
          <w:b/>
          <w:bCs/>
          <w:i/>
          <w:iCs/>
          <w:lang w:val="en-US" w:eastAsia="zh-CN"/>
        </w:rPr>
        <w:t>Latency d</w:t>
      </w:r>
      <w:r>
        <w:rPr>
          <w:rFonts w:hint="eastAsia"/>
          <w:b/>
          <w:bCs/>
          <w:i/>
          <w:iCs/>
          <w:vertAlign w:val="subscript"/>
          <w:lang w:val="en-US" w:eastAsia="zh-CN"/>
        </w:rPr>
        <w:t>3</w:t>
      </w:r>
      <w:r>
        <w:rPr>
          <w:rFonts w:hint="eastAsia"/>
          <w:b/>
          <w:bCs/>
          <w:i/>
          <w:iCs/>
          <w:lang w:val="en-US" w:eastAsia="zh-CN"/>
        </w:rPr>
        <w:t xml:space="preserve"> between UL response and DL signal</w:t>
      </w:r>
    </w:p>
    <w:p w:rsidR="00E92C46" w:rsidRDefault="001400DE">
      <w:pPr>
        <w:numPr>
          <w:ilvl w:val="0"/>
          <w:numId w:val="5"/>
        </w:numPr>
        <w:spacing w:after="120"/>
        <w:ind w:left="703" w:hanging="283"/>
        <w:jc w:val="both"/>
        <w:rPr>
          <w:color w:val="000000"/>
          <w:kern w:val="2"/>
          <w:lang w:val="en-US" w:eastAsia="zh-CN"/>
        </w:rPr>
      </w:pPr>
      <w:r>
        <w:rPr>
          <w:rFonts w:hint="eastAsia"/>
          <w:b/>
          <w:bCs/>
          <w:i/>
          <w:iCs/>
          <w:lang w:val="en-US" w:eastAsia="zh-CN"/>
        </w:rPr>
        <w:t>Latency d</w:t>
      </w:r>
      <w:r>
        <w:rPr>
          <w:rFonts w:hint="eastAsia"/>
          <w:b/>
          <w:bCs/>
          <w:i/>
          <w:iCs/>
          <w:vertAlign w:val="subscript"/>
          <w:lang w:val="en-US" w:eastAsia="zh-CN"/>
        </w:rPr>
        <w:t>4</w:t>
      </w:r>
      <w:r>
        <w:rPr>
          <w:rFonts w:hint="eastAsia"/>
          <w:b/>
          <w:bCs/>
          <w:i/>
          <w:iCs/>
          <w:lang w:val="en-US" w:eastAsia="zh-CN"/>
        </w:rPr>
        <w:t xml:space="preserve"> between two DL signals</w:t>
      </w:r>
    </w:p>
    <w:p w:rsidR="00E92C46" w:rsidRDefault="001400DE">
      <w:pPr>
        <w:keepNext/>
        <w:keepLines/>
        <w:numPr>
          <w:ilvl w:val="0"/>
          <w:numId w:val="4"/>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E92C46" w:rsidRDefault="001400DE">
      <w:pPr>
        <w:numPr>
          <w:ilvl w:val="0"/>
          <w:numId w:val="12"/>
        </w:numPr>
        <w:tabs>
          <w:tab w:val="left" w:pos="0"/>
        </w:tabs>
        <w:jc w:val="both"/>
        <w:rPr>
          <w:lang w:val="en-US" w:eastAsia="zh-CN"/>
        </w:rPr>
      </w:pPr>
      <w:r>
        <w:rPr>
          <w:rFonts w:hint="eastAsia"/>
          <w:lang w:val="en-US" w:eastAsia="zh-CN"/>
        </w:rPr>
        <w:t xml:space="preserve">RP-234051, New SID: Study on solutions for Ambient IoT (Internet of Things) in NR, Huawei, RAN#102 </w:t>
      </w:r>
    </w:p>
    <w:p w:rsidR="00E92C46" w:rsidRDefault="001400DE">
      <w:pPr>
        <w:numPr>
          <w:ilvl w:val="0"/>
          <w:numId w:val="12"/>
        </w:numPr>
        <w:tabs>
          <w:tab w:val="left" w:pos="0"/>
        </w:tabs>
        <w:spacing w:before="120"/>
      </w:pPr>
      <w:r>
        <w:rPr>
          <w:rFonts w:hint="eastAsia"/>
        </w:rPr>
        <w:t xml:space="preserve">R1-2400487, Discussion on Ambient IoT device architectures, ZTE, </w:t>
      </w:r>
      <w:proofErr w:type="spellStart"/>
      <w:r>
        <w:rPr>
          <w:rFonts w:hint="eastAsia"/>
        </w:rPr>
        <w:t>Sanechips</w:t>
      </w:r>
      <w:proofErr w:type="spellEnd"/>
      <w:r>
        <w:rPr>
          <w:rFonts w:hint="eastAsia"/>
        </w:rPr>
        <w:t>, RAN1#116</w:t>
      </w:r>
    </w:p>
    <w:p w:rsidR="00E92C46" w:rsidRDefault="001400DE">
      <w:pPr>
        <w:numPr>
          <w:ilvl w:val="0"/>
          <w:numId w:val="12"/>
        </w:numPr>
        <w:tabs>
          <w:tab w:val="left" w:pos="0"/>
        </w:tabs>
        <w:spacing w:before="120"/>
        <w:rPr>
          <w:lang w:val="en-US" w:eastAsia="zh-CN"/>
        </w:rPr>
      </w:pPr>
      <w:r>
        <w:rPr>
          <w:rFonts w:hint="eastAsia"/>
        </w:rPr>
        <w:t xml:space="preserve">R1-2400490, Discussion on downlink and uplink channel and signal for </w:t>
      </w:r>
      <w:r>
        <w:rPr>
          <w:rFonts w:hint="eastAsia"/>
        </w:rPr>
        <w:t xml:space="preserve">Ambient IoT, ZTE, </w:t>
      </w:r>
      <w:proofErr w:type="spellStart"/>
      <w:r>
        <w:rPr>
          <w:rFonts w:hint="eastAsia"/>
        </w:rPr>
        <w:t>Sanechips</w:t>
      </w:r>
      <w:proofErr w:type="spellEnd"/>
      <w:r>
        <w:rPr>
          <w:rFonts w:hint="eastAsia"/>
        </w:rPr>
        <w:t>, RAN1#116</w:t>
      </w:r>
    </w:p>
    <w:p w:rsidR="00E92C46" w:rsidRDefault="001400DE">
      <w:pPr>
        <w:numPr>
          <w:ilvl w:val="0"/>
          <w:numId w:val="12"/>
        </w:numPr>
        <w:tabs>
          <w:tab w:val="left" w:pos="0"/>
        </w:tabs>
        <w:spacing w:before="120"/>
        <w:rPr>
          <w:lang w:val="en-US" w:eastAsia="zh-CN"/>
        </w:rPr>
      </w:pPr>
      <w:r>
        <w:rPr>
          <w:rFonts w:hint="eastAsia"/>
          <w:lang w:val="en-US" w:eastAsia="zh-CN"/>
        </w:rPr>
        <w:t xml:space="preserve">TR 38.848 </w:t>
      </w:r>
      <w:r>
        <w:t>V</w:t>
      </w:r>
      <w:bookmarkStart w:id="49" w:name="specVersion"/>
      <w:r>
        <w:t>18.0.</w:t>
      </w:r>
      <w:bookmarkEnd w:id="49"/>
      <w:r>
        <w:rPr>
          <w:rFonts w:hint="eastAsia"/>
          <w:lang w:eastAsia="zh-CN"/>
        </w:rPr>
        <w:t>0</w:t>
      </w:r>
    </w:p>
    <w:sectPr w:rsidR="00E92C46">
      <w:footerReference w:type="default" r:id="rId23"/>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00DE" w:rsidRDefault="001400DE">
      <w:pPr>
        <w:spacing w:after="0"/>
      </w:pPr>
      <w:r>
        <w:separator/>
      </w:r>
    </w:p>
  </w:endnote>
  <w:endnote w:type="continuationSeparator" w:id="0">
    <w:p w:rsidR="001400DE" w:rsidRDefault="001400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1543380"/>
      <w:docPartObj>
        <w:docPartGallery w:val="Page Numbers (Bottom of Page)"/>
        <w:docPartUnique/>
      </w:docPartObj>
    </w:sdtPr>
    <w:sdtContent>
      <w:p w:rsidR="00B64FC0" w:rsidRDefault="00B64FC0">
        <w:pPr>
          <w:pStyle w:val="af5"/>
          <w:jc w:val="center"/>
        </w:pPr>
        <w:r>
          <w:fldChar w:fldCharType="begin"/>
        </w:r>
        <w:r>
          <w:instrText>PAGE   \* MERGEFORMAT</w:instrText>
        </w:r>
        <w:r>
          <w:fldChar w:fldCharType="separate"/>
        </w:r>
        <w:r>
          <w:rPr>
            <w:lang w:val="zh-CN" w:eastAsia="zh-CN"/>
          </w:rPr>
          <w:t>2</w:t>
        </w:r>
        <w:r>
          <w:fldChar w:fldCharType="end"/>
        </w:r>
      </w:p>
    </w:sdtContent>
  </w:sdt>
  <w:p w:rsidR="00B64FC0" w:rsidRDefault="00B64FC0">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00DE" w:rsidRDefault="001400DE">
      <w:pPr>
        <w:spacing w:after="0"/>
      </w:pPr>
      <w:r>
        <w:separator/>
      </w:r>
    </w:p>
  </w:footnote>
  <w:footnote w:type="continuationSeparator" w:id="0">
    <w:p w:rsidR="001400DE" w:rsidRDefault="001400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0B9004"/>
    <w:multiLevelType w:val="singleLevel"/>
    <w:tmpl w:val="8E0B9004"/>
    <w:lvl w:ilvl="0">
      <w:start w:val="1"/>
      <w:numFmt w:val="bullet"/>
      <w:lvlText w:val=""/>
      <w:lvlJc w:val="left"/>
      <w:pPr>
        <w:ind w:left="420" w:hanging="420"/>
      </w:pPr>
      <w:rPr>
        <w:rFonts w:ascii="Wingdings" w:hAnsi="Wingdings" w:hint="default"/>
      </w:rPr>
    </w:lvl>
  </w:abstractNum>
  <w:abstractNum w:abstractNumId="1" w15:restartNumberingAfterBreak="0">
    <w:nsid w:val="8E0C6132"/>
    <w:multiLevelType w:val="multilevel"/>
    <w:tmpl w:val="8E0C6132"/>
    <w:lvl w:ilvl="0">
      <w:start w:val="1"/>
      <w:numFmt w:val="bullet"/>
      <w:lvlText w:val="•"/>
      <w:lvlJc w:val="left"/>
      <w:pPr>
        <w:tabs>
          <w:tab w:val="left" w:pos="0"/>
        </w:tabs>
        <w:ind w:left="420" w:hanging="420"/>
      </w:pPr>
      <w:rPr>
        <w:rFonts w:ascii="Arial" w:hAnsi="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hint="default"/>
      </w:rPr>
    </w:lvl>
    <w:lvl w:ilvl="5">
      <w:start w:val="1"/>
      <w:numFmt w:val="bullet"/>
      <w:lvlText w:val=""/>
      <w:lvlJc w:val="left"/>
      <w:pPr>
        <w:tabs>
          <w:tab w:val="left" w:pos="0"/>
        </w:tabs>
        <w:ind w:left="2520" w:hanging="420"/>
      </w:pPr>
      <w:rPr>
        <w:rFonts w:ascii="Wingdings" w:hAnsi="Wingdings" w:hint="default"/>
      </w:rPr>
    </w:lvl>
    <w:lvl w:ilvl="6">
      <w:start w:val="1"/>
      <w:numFmt w:val="bullet"/>
      <w:lvlText w:val=""/>
      <w:lvlJc w:val="left"/>
      <w:pPr>
        <w:tabs>
          <w:tab w:val="left" w:pos="0"/>
        </w:tabs>
        <w:ind w:left="2940" w:hanging="420"/>
      </w:pPr>
      <w:rPr>
        <w:rFonts w:ascii="Wingdings" w:hAnsi="Wingdings" w:hint="default"/>
      </w:rPr>
    </w:lvl>
    <w:lvl w:ilvl="7">
      <w:start w:val="1"/>
      <w:numFmt w:val="bullet"/>
      <w:lvlText w:val=""/>
      <w:lvlJc w:val="left"/>
      <w:pPr>
        <w:tabs>
          <w:tab w:val="left" w:pos="0"/>
        </w:tabs>
        <w:ind w:left="3360" w:hanging="420"/>
      </w:pPr>
      <w:rPr>
        <w:rFonts w:ascii="Wingdings" w:hAnsi="Wingdings" w:hint="default"/>
      </w:rPr>
    </w:lvl>
    <w:lvl w:ilvl="8">
      <w:start w:val="1"/>
      <w:numFmt w:val="bullet"/>
      <w:lvlText w:val=""/>
      <w:lvlJc w:val="left"/>
      <w:pPr>
        <w:tabs>
          <w:tab w:val="left" w:pos="0"/>
        </w:tabs>
        <w:ind w:left="3780" w:hanging="420"/>
      </w:pPr>
      <w:rPr>
        <w:rFonts w:ascii="Wingdings" w:hAnsi="Wingdings" w:hint="default"/>
      </w:rPr>
    </w:lvl>
  </w:abstractNum>
  <w:abstractNum w:abstractNumId="2" w15:restartNumberingAfterBreak="0">
    <w:nsid w:val="A638CFFE"/>
    <w:multiLevelType w:val="singleLevel"/>
    <w:tmpl w:val="A638CFFE"/>
    <w:lvl w:ilvl="0">
      <w:start w:val="1"/>
      <w:numFmt w:val="bullet"/>
      <w:lvlText w:val=""/>
      <w:lvlJc w:val="left"/>
      <w:pPr>
        <w:ind w:left="42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F4FB2E26"/>
    <w:multiLevelType w:val="singleLevel"/>
    <w:tmpl w:val="F4FB2E26"/>
    <w:lvl w:ilvl="0">
      <w:start w:val="1"/>
      <w:numFmt w:val="bullet"/>
      <w:lvlText w:val=""/>
      <w:lvlJc w:val="left"/>
      <w:pPr>
        <w:ind w:left="420" w:hanging="420"/>
      </w:pPr>
      <w:rPr>
        <w:rFonts w:ascii="Wingdings" w:hAnsi="Wingdings" w:hint="default"/>
      </w:rPr>
    </w:lvl>
  </w:abstractNum>
  <w:abstractNum w:abstractNumId="5"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pStyle w:val="3"/>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7" w15:restartNumberingAfterBreak="0">
    <w:nsid w:val="44CE25E1"/>
    <w:multiLevelType w:val="singleLevel"/>
    <w:tmpl w:val="44CE25E1"/>
    <w:lvl w:ilvl="0">
      <w:start w:val="1"/>
      <w:numFmt w:val="decimal"/>
      <w:suff w:val="space"/>
      <w:lvlText w:val="[%1]"/>
      <w:lvlJc w:val="left"/>
    </w:lvl>
  </w:abstractNum>
  <w:abstractNum w:abstractNumId="8"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5C5AE0AA"/>
    <w:multiLevelType w:val="singleLevel"/>
    <w:tmpl w:val="5C5AE0AA"/>
    <w:lvl w:ilvl="0">
      <w:start w:val="1"/>
      <w:numFmt w:val="bullet"/>
      <w:lvlText w:val="−"/>
      <w:lvlJc w:val="left"/>
      <w:pPr>
        <w:tabs>
          <w:tab w:val="left" w:pos="840"/>
        </w:tabs>
        <w:ind w:left="1260" w:hanging="420"/>
      </w:pPr>
      <w:rPr>
        <w:rFonts w:ascii="Arial" w:hAnsi="Arial" w:cs="Arial" w:hint="default"/>
      </w:rPr>
    </w:lvl>
  </w:abstractNum>
  <w:abstractNum w:abstractNumId="1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3"/>
  </w:num>
  <w:num w:numId="4">
    <w:abstractNumId w:val="6"/>
  </w:num>
  <w:num w:numId="5">
    <w:abstractNumId w:val="1"/>
  </w:num>
  <w:num w:numId="6">
    <w:abstractNumId w:val="10"/>
  </w:num>
  <w:num w:numId="7">
    <w:abstractNumId w:val="2"/>
  </w:num>
  <w:num w:numId="8">
    <w:abstractNumId w:val="9"/>
  </w:num>
  <w:num w:numId="9">
    <w:abstractNumId w:val="4"/>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0DE"/>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8AC"/>
    <w:rsid w:val="003D7971"/>
    <w:rsid w:val="003D798C"/>
    <w:rsid w:val="003D79F4"/>
    <w:rsid w:val="003D7A9D"/>
    <w:rsid w:val="003D7B6D"/>
    <w:rsid w:val="003D7CE0"/>
    <w:rsid w:val="003D7E5E"/>
    <w:rsid w:val="003D7F54"/>
    <w:rsid w:val="003D7F57"/>
    <w:rsid w:val="003E0199"/>
    <w:rsid w:val="003E0223"/>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3E"/>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21"/>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4FC0"/>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7D2"/>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C46"/>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F46F01"/>
    <w:rsid w:val="01FF0BB0"/>
    <w:rsid w:val="023445F1"/>
    <w:rsid w:val="023C2A4A"/>
    <w:rsid w:val="02763A3F"/>
    <w:rsid w:val="02AC7790"/>
    <w:rsid w:val="02B5591D"/>
    <w:rsid w:val="02CA11A2"/>
    <w:rsid w:val="02D77BDF"/>
    <w:rsid w:val="034D61DE"/>
    <w:rsid w:val="0382452D"/>
    <w:rsid w:val="03932311"/>
    <w:rsid w:val="03F87400"/>
    <w:rsid w:val="04273BA4"/>
    <w:rsid w:val="045401C0"/>
    <w:rsid w:val="04585D39"/>
    <w:rsid w:val="047F5C2E"/>
    <w:rsid w:val="04C95F11"/>
    <w:rsid w:val="04EE794D"/>
    <w:rsid w:val="050A35E7"/>
    <w:rsid w:val="05454BBC"/>
    <w:rsid w:val="054953B6"/>
    <w:rsid w:val="05983807"/>
    <w:rsid w:val="05D364C1"/>
    <w:rsid w:val="05F53334"/>
    <w:rsid w:val="061661E8"/>
    <w:rsid w:val="06344009"/>
    <w:rsid w:val="065154FA"/>
    <w:rsid w:val="06BC2C1A"/>
    <w:rsid w:val="06D3120F"/>
    <w:rsid w:val="070F438F"/>
    <w:rsid w:val="07336BA5"/>
    <w:rsid w:val="07580720"/>
    <w:rsid w:val="0781070B"/>
    <w:rsid w:val="07FC1E3A"/>
    <w:rsid w:val="07FF627E"/>
    <w:rsid w:val="08161095"/>
    <w:rsid w:val="082E22FB"/>
    <w:rsid w:val="08364259"/>
    <w:rsid w:val="08403918"/>
    <w:rsid w:val="086304AD"/>
    <w:rsid w:val="087D38C2"/>
    <w:rsid w:val="089079DB"/>
    <w:rsid w:val="08BB6177"/>
    <w:rsid w:val="08E1405C"/>
    <w:rsid w:val="08F125C1"/>
    <w:rsid w:val="09060E77"/>
    <w:rsid w:val="092812C7"/>
    <w:rsid w:val="092C5809"/>
    <w:rsid w:val="093F7AE1"/>
    <w:rsid w:val="09480318"/>
    <w:rsid w:val="097A5FF3"/>
    <w:rsid w:val="097F4D9A"/>
    <w:rsid w:val="098A7E25"/>
    <w:rsid w:val="09A462ED"/>
    <w:rsid w:val="0A0C325D"/>
    <w:rsid w:val="0A1246B0"/>
    <w:rsid w:val="0A196EB7"/>
    <w:rsid w:val="0A384618"/>
    <w:rsid w:val="0A460084"/>
    <w:rsid w:val="0A520E56"/>
    <w:rsid w:val="0A5903AD"/>
    <w:rsid w:val="0A87376C"/>
    <w:rsid w:val="0AAD17BD"/>
    <w:rsid w:val="0B2874F5"/>
    <w:rsid w:val="0B382F94"/>
    <w:rsid w:val="0B637623"/>
    <w:rsid w:val="0BAB0506"/>
    <w:rsid w:val="0BCB3C88"/>
    <w:rsid w:val="0BD61231"/>
    <w:rsid w:val="0BEB0FA3"/>
    <w:rsid w:val="0C153D9E"/>
    <w:rsid w:val="0C494112"/>
    <w:rsid w:val="0C722986"/>
    <w:rsid w:val="0CC64018"/>
    <w:rsid w:val="0CD91251"/>
    <w:rsid w:val="0D04432E"/>
    <w:rsid w:val="0D221934"/>
    <w:rsid w:val="0D590D86"/>
    <w:rsid w:val="0D8D7F45"/>
    <w:rsid w:val="0DBC53F4"/>
    <w:rsid w:val="0DC0036C"/>
    <w:rsid w:val="0E184401"/>
    <w:rsid w:val="0E1928CA"/>
    <w:rsid w:val="0E3B3C29"/>
    <w:rsid w:val="0E456B2F"/>
    <w:rsid w:val="0EF7021B"/>
    <w:rsid w:val="0F4B6335"/>
    <w:rsid w:val="0F544138"/>
    <w:rsid w:val="0F8D57B4"/>
    <w:rsid w:val="0FA67AC7"/>
    <w:rsid w:val="101E6F16"/>
    <w:rsid w:val="103536E8"/>
    <w:rsid w:val="103C4D8B"/>
    <w:rsid w:val="106B4395"/>
    <w:rsid w:val="108A1555"/>
    <w:rsid w:val="10C132DD"/>
    <w:rsid w:val="10D246F9"/>
    <w:rsid w:val="11096D68"/>
    <w:rsid w:val="110B2D84"/>
    <w:rsid w:val="110C525C"/>
    <w:rsid w:val="1134499D"/>
    <w:rsid w:val="115977E1"/>
    <w:rsid w:val="11684B46"/>
    <w:rsid w:val="11AB05E7"/>
    <w:rsid w:val="11D75A90"/>
    <w:rsid w:val="11DB0D73"/>
    <w:rsid w:val="12351E98"/>
    <w:rsid w:val="125150BC"/>
    <w:rsid w:val="12626F20"/>
    <w:rsid w:val="128012E4"/>
    <w:rsid w:val="12BE692B"/>
    <w:rsid w:val="12EA0ED5"/>
    <w:rsid w:val="13134D15"/>
    <w:rsid w:val="133E21B6"/>
    <w:rsid w:val="1341363F"/>
    <w:rsid w:val="138C45C9"/>
    <w:rsid w:val="13903B37"/>
    <w:rsid w:val="13966799"/>
    <w:rsid w:val="13B14DBE"/>
    <w:rsid w:val="13C70671"/>
    <w:rsid w:val="13E04D3E"/>
    <w:rsid w:val="13EE21DD"/>
    <w:rsid w:val="14050323"/>
    <w:rsid w:val="140859BA"/>
    <w:rsid w:val="14182DE2"/>
    <w:rsid w:val="141A0A76"/>
    <w:rsid w:val="14283553"/>
    <w:rsid w:val="142F472F"/>
    <w:rsid w:val="146A41AD"/>
    <w:rsid w:val="14B42323"/>
    <w:rsid w:val="14BE3B4E"/>
    <w:rsid w:val="14D61D5D"/>
    <w:rsid w:val="150769A0"/>
    <w:rsid w:val="156A68A6"/>
    <w:rsid w:val="156E2B17"/>
    <w:rsid w:val="15E26A39"/>
    <w:rsid w:val="162B6B89"/>
    <w:rsid w:val="165E31F0"/>
    <w:rsid w:val="1683253C"/>
    <w:rsid w:val="16A54529"/>
    <w:rsid w:val="16D93965"/>
    <w:rsid w:val="16FC6438"/>
    <w:rsid w:val="172826B7"/>
    <w:rsid w:val="172F27F8"/>
    <w:rsid w:val="17494CF8"/>
    <w:rsid w:val="17614C36"/>
    <w:rsid w:val="17761A21"/>
    <w:rsid w:val="178972C7"/>
    <w:rsid w:val="1791662A"/>
    <w:rsid w:val="17BD77B3"/>
    <w:rsid w:val="17C549E8"/>
    <w:rsid w:val="17C65F42"/>
    <w:rsid w:val="17D814E2"/>
    <w:rsid w:val="17DC62A9"/>
    <w:rsid w:val="17F07058"/>
    <w:rsid w:val="180F3D2C"/>
    <w:rsid w:val="1829546F"/>
    <w:rsid w:val="1835615B"/>
    <w:rsid w:val="189070FA"/>
    <w:rsid w:val="18B471F1"/>
    <w:rsid w:val="18C900A8"/>
    <w:rsid w:val="18D93510"/>
    <w:rsid w:val="18F87A48"/>
    <w:rsid w:val="192C7F06"/>
    <w:rsid w:val="192D248C"/>
    <w:rsid w:val="19477D69"/>
    <w:rsid w:val="194B1A86"/>
    <w:rsid w:val="1951482B"/>
    <w:rsid w:val="19744352"/>
    <w:rsid w:val="19B43345"/>
    <w:rsid w:val="19CA49C6"/>
    <w:rsid w:val="19CC7309"/>
    <w:rsid w:val="1A4B1543"/>
    <w:rsid w:val="1A53066D"/>
    <w:rsid w:val="1AAD709C"/>
    <w:rsid w:val="1AE04D97"/>
    <w:rsid w:val="1B1258FF"/>
    <w:rsid w:val="1B284666"/>
    <w:rsid w:val="1B2B48A4"/>
    <w:rsid w:val="1B3D2AFC"/>
    <w:rsid w:val="1B426154"/>
    <w:rsid w:val="1BD05D2C"/>
    <w:rsid w:val="1BDE4DF4"/>
    <w:rsid w:val="1BEB3FCB"/>
    <w:rsid w:val="1BF20427"/>
    <w:rsid w:val="1C6151EC"/>
    <w:rsid w:val="1D1C0001"/>
    <w:rsid w:val="1D556D01"/>
    <w:rsid w:val="1D5756C1"/>
    <w:rsid w:val="1D910BE0"/>
    <w:rsid w:val="1DB656B5"/>
    <w:rsid w:val="1DCB17D0"/>
    <w:rsid w:val="1E18008F"/>
    <w:rsid w:val="1E3C536A"/>
    <w:rsid w:val="1E4B11FA"/>
    <w:rsid w:val="1E540F0C"/>
    <w:rsid w:val="1E854EF5"/>
    <w:rsid w:val="1EC07717"/>
    <w:rsid w:val="1EDC7CD0"/>
    <w:rsid w:val="1F25238F"/>
    <w:rsid w:val="1F642119"/>
    <w:rsid w:val="1F65689B"/>
    <w:rsid w:val="1F677C87"/>
    <w:rsid w:val="1FA2778A"/>
    <w:rsid w:val="1FA47DCF"/>
    <w:rsid w:val="1FAB286F"/>
    <w:rsid w:val="1FB6312D"/>
    <w:rsid w:val="1FBA2BEF"/>
    <w:rsid w:val="1FCB6008"/>
    <w:rsid w:val="1FCE7D36"/>
    <w:rsid w:val="20534358"/>
    <w:rsid w:val="205A168E"/>
    <w:rsid w:val="20691B6E"/>
    <w:rsid w:val="207313D4"/>
    <w:rsid w:val="20C22C2B"/>
    <w:rsid w:val="21396E8B"/>
    <w:rsid w:val="216D1242"/>
    <w:rsid w:val="217B0ED5"/>
    <w:rsid w:val="2183631A"/>
    <w:rsid w:val="21870336"/>
    <w:rsid w:val="21C11625"/>
    <w:rsid w:val="21CD4070"/>
    <w:rsid w:val="22647186"/>
    <w:rsid w:val="227C554B"/>
    <w:rsid w:val="22880D8D"/>
    <w:rsid w:val="228F1420"/>
    <w:rsid w:val="22927F5C"/>
    <w:rsid w:val="23580F2E"/>
    <w:rsid w:val="235A670A"/>
    <w:rsid w:val="23985DBD"/>
    <w:rsid w:val="23986152"/>
    <w:rsid w:val="23AD38B7"/>
    <w:rsid w:val="23DA33B9"/>
    <w:rsid w:val="23DE0664"/>
    <w:rsid w:val="23E35953"/>
    <w:rsid w:val="23EF09E7"/>
    <w:rsid w:val="24015A52"/>
    <w:rsid w:val="241C17CD"/>
    <w:rsid w:val="247352AD"/>
    <w:rsid w:val="247C5795"/>
    <w:rsid w:val="24A63A7A"/>
    <w:rsid w:val="24B42B0E"/>
    <w:rsid w:val="24C24A58"/>
    <w:rsid w:val="24CB740E"/>
    <w:rsid w:val="251F7166"/>
    <w:rsid w:val="2528784A"/>
    <w:rsid w:val="254F53B2"/>
    <w:rsid w:val="259F1949"/>
    <w:rsid w:val="25C73E12"/>
    <w:rsid w:val="25F71F95"/>
    <w:rsid w:val="260B535E"/>
    <w:rsid w:val="260C155B"/>
    <w:rsid w:val="266837E1"/>
    <w:rsid w:val="268B30C9"/>
    <w:rsid w:val="269C3D9C"/>
    <w:rsid w:val="26A677D0"/>
    <w:rsid w:val="26BB0AC8"/>
    <w:rsid w:val="26BD2131"/>
    <w:rsid w:val="26DB26DD"/>
    <w:rsid w:val="26F44358"/>
    <w:rsid w:val="27312665"/>
    <w:rsid w:val="273F4135"/>
    <w:rsid w:val="274719E5"/>
    <w:rsid w:val="279A7F3F"/>
    <w:rsid w:val="279D0959"/>
    <w:rsid w:val="27A906DB"/>
    <w:rsid w:val="27EA551F"/>
    <w:rsid w:val="28370B3C"/>
    <w:rsid w:val="287856D1"/>
    <w:rsid w:val="28900AA8"/>
    <w:rsid w:val="289419B0"/>
    <w:rsid w:val="28DC001F"/>
    <w:rsid w:val="29185DD8"/>
    <w:rsid w:val="29404458"/>
    <w:rsid w:val="294824E9"/>
    <w:rsid w:val="298A07FF"/>
    <w:rsid w:val="298F6901"/>
    <w:rsid w:val="29B1162D"/>
    <w:rsid w:val="29C92D74"/>
    <w:rsid w:val="29CF7BF0"/>
    <w:rsid w:val="29DD3EBA"/>
    <w:rsid w:val="2A7927BC"/>
    <w:rsid w:val="2A8300A2"/>
    <w:rsid w:val="2AA62BA6"/>
    <w:rsid w:val="2AC26DE9"/>
    <w:rsid w:val="2AC82502"/>
    <w:rsid w:val="2B103709"/>
    <w:rsid w:val="2B1B7F5E"/>
    <w:rsid w:val="2BEB33E8"/>
    <w:rsid w:val="2BF30B25"/>
    <w:rsid w:val="2CEA66B9"/>
    <w:rsid w:val="2CEE6DE5"/>
    <w:rsid w:val="2D0D5E52"/>
    <w:rsid w:val="2D43726B"/>
    <w:rsid w:val="2D5A5612"/>
    <w:rsid w:val="2D78343D"/>
    <w:rsid w:val="2D973A2A"/>
    <w:rsid w:val="2DA15A9C"/>
    <w:rsid w:val="2DCA6AD3"/>
    <w:rsid w:val="2DF3262B"/>
    <w:rsid w:val="2E0144D2"/>
    <w:rsid w:val="2E254103"/>
    <w:rsid w:val="2E35154B"/>
    <w:rsid w:val="2E3538F4"/>
    <w:rsid w:val="2E6557CF"/>
    <w:rsid w:val="2E9E3F80"/>
    <w:rsid w:val="2EA611B6"/>
    <w:rsid w:val="2ECC2A22"/>
    <w:rsid w:val="2ED33F98"/>
    <w:rsid w:val="2EE86B16"/>
    <w:rsid w:val="2F420B9A"/>
    <w:rsid w:val="2F4D468D"/>
    <w:rsid w:val="2FFC7AAE"/>
    <w:rsid w:val="302B3CD7"/>
    <w:rsid w:val="305C7B9A"/>
    <w:rsid w:val="30A62F19"/>
    <w:rsid w:val="30AB4163"/>
    <w:rsid w:val="30C870C0"/>
    <w:rsid w:val="30D15C2D"/>
    <w:rsid w:val="30D91DEB"/>
    <w:rsid w:val="30FE5ECD"/>
    <w:rsid w:val="312864DC"/>
    <w:rsid w:val="31331717"/>
    <w:rsid w:val="31354DC5"/>
    <w:rsid w:val="3142614E"/>
    <w:rsid w:val="31970845"/>
    <w:rsid w:val="31C95D5A"/>
    <w:rsid w:val="31D701F9"/>
    <w:rsid w:val="31D74A5A"/>
    <w:rsid w:val="31DD445D"/>
    <w:rsid w:val="31F850A4"/>
    <w:rsid w:val="321B0683"/>
    <w:rsid w:val="32442917"/>
    <w:rsid w:val="324900C4"/>
    <w:rsid w:val="32671204"/>
    <w:rsid w:val="328A2DC9"/>
    <w:rsid w:val="3294250C"/>
    <w:rsid w:val="329A0F1F"/>
    <w:rsid w:val="32F14582"/>
    <w:rsid w:val="33341531"/>
    <w:rsid w:val="33C76C40"/>
    <w:rsid w:val="3411532C"/>
    <w:rsid w:val="34485F08"/>
    <w:rsid w:val="34E27291"/>
    <w:rsid w:val="34EF4346"/>
    <w:rsid w:val="34F65358"/>
    <w:rsid w:val="350072B3"/>
    <w:rsid w:val="35121870"/>
    <w:rsid w:val="35483AD3"/>
    <w:rsid w:val="35894C7E"/>
    <w:rsid w:val="359F16E9"/>
    <w:rsid w:val="36044D2D"/>
    <w:rsid w:val="36125696"/>
    <w:rsid w:val="36A84032"/>
    <w:rsid w:val="36AA0198"/>
    <w:rsid w:val="36BB6864"/>
    <w:rsid w:val="36C87EAB"/>
    <w:rsid w:val="36DD45FA"/>
    <w:rsid w:val="36F4195D"/>
    <w:rsid w:val="370F6065"/>
    <w:rsid w:val="37240758"/>
    <w:rsid w:val="3741560F"/>
    <w:rsid w:val="37543B30"/>
    <w:rsid w:val="3787658D"/>
    <w:rsid w:val="37936A2D"/>
    <w:rsid w:val="37AE2D7F"/>
    <w:rsid w:val="37B57294"/>
    <w:rsid w:val="384309AE"/>
    <w:rsid w:val="384E01F8"/>
    <w:rsid w:val="38521FDA"/>
    <w:rsid w:val="389E0E47"/>
    <w:rsid w:val="38F4690D"/>
    <w:rsid w:val="38FA1EE5"/>
    <w:rsid w:val="393C3DA1"/>
    <w:rsid w:val="39430932"/>
    <w:rsid w:val="399E3F57"/>
    <w:rsid w:val="39A033FD"/>
    <w:rsid w:val="39A55A7D"/>
    <w:rsid w:val="39FD0D40"/>
    <w:rsid w:val="3A0C31F7"/>
    <w:rsid w:val="3A0D59EA"/>
    <w:rsid w:val="3A1111BA"/>
    <w:rsid w:val="3A360A47"/>
    <w:rsid w:val="3A5B19B1"/>
    <w:rsid w:val="3A963287"/>
    <w:rsid w:val="3A9779C3"/>
    <w:rsid w:val="3AA02EB4"/>
    <w:rsid w:val="3AC5193B"/>
    <w:rsid w:val="3B037BB6"/>
    <w:rsid w:val="3B1C6061"/>
    <w:rsid w:val="3B2B24ED"/>
    <w:rsid w:val="3B301975"/>
    <w:rsid w:val="3B7159CF"/>
    <w:rsid w:val="3B9547B4"/>
    <w:rsid w:val="3BD60F53"/>
    <w:rsid w:val="3BE11105"/>
    <w:rsid w:val="3BF85999"/>
    <w:rsid w:val="3C187170"/>
    <w:rsid w:val="3C1A59D0"/>
    <w:rsid w:val="3C1C45A4"/>
    <w:rsid w:val="3C30177D"/>
    <w:rsid w:val="3C316C2A"/>
    <w:rsid w:val="3C4C1D92"/>
    <w:rsid w:val="3C756255"/>
    <w:rsid w:val="3C9D47BE"/>
    <w:rsid w:val="3CA04F93"/>
    <w:rsid w:val="3CA5591C"/>
    <w:rsid w:val="3CD77B4C"/>
    <w:rsid w:val="3D743195"/>
    <w:rsid w:val="3DA6045B"/>
    <w:rsid w:val="3DC04FBB"/>
    <w:rsid w:val="3DC4779D"/>
    <w:rsid w:val="3DE76E11"/>
    <w:rsid w:val="3E031089"/>
    <w:rsid w:val="3E0E1A8D"/>
    <w:rsid w:val="3E153B8F"/>
    <w:rsid w:val="3E6179A3"/>
    <w:rsid w:val="3E661F84"/>
    <w:rsid w:val="3E826455"/>
    <w:rsid w:val="3E9968DB"/>
    <w:rsid w:val="3EA87E99"/>
    <w:rsid w:val="3EBC287D"/>
    <w:rsid w:val="3ED3183F"/>
    <w:rsid w:val="3EF74E3B"/>
    <w:rsid w:val="3EFB68F3"/>
    <w:rsid w:val="3F0852BF"/>
    <w:rsid w:val="3F116013"/>
    <w:rsid w:val="3F2306DD"/>
    <w:rsid w:val="3F3646E7"/>
    <w:rsid w:val="3F4303E2"/>
    <w:rsid w:val="3F4D585B"/>
    <w:rsid w:val="3F523641"/>
    <w:rsid w:val="3F576180"/>
    <w:rsid w:val="3FA22E6E"/>
    <w:rsid w:val="3FA91194"/>
    <w:rsid w:val="3FF15F9A"/>
    <w:rsid w:val="40210FFF"/>
    <w:rsid w:val="405D7030"/>
    <w:rsid w:val="406520AD"/>
    <w:rsid w:val="40D773FD"/>
    <w:rsid w:val="40E26E80"/>
    <w:rsid w:val="41146972"/>
    <w:rsid w:val="412B2EB2"/>
    <w:rsid w:val="41346843"/>
    <w:rsid w:val="41AB5DB4"/>
    <w:rsid w:val="41BA2B7A"/>
    <w:rsid w:val="41D34898"/>
    <w:rsid w:val="420B7B58"/>
    <w:rsid w:val="420C0C6A"/>
    <w:rsid w:val="423D25A8"/>
    <w:rsid w:val="4240725E"/>
    <w:rsid w:val="42407317"/>
    <w:rsid w:val="425457BA"/>
    <w:rsid w:val="427109E7"/>
    <w:rsid w:val="42932343"/>
    <w:rsid w:val="42A75BE9"/>
    <w:rsid w:val="42C02E2E"/>
    <w:rsid w:val="42FD023E"/>
    <w:rsid w:val="430517F4"/>
    <w:rsid w:val="431001A0"/>
    <w:rsid w:val="431B5DE6"/>
    <w:rsid w:val="433312EB"/>
    <w:rsid w:val="43635247"/>
    <w:rsid w:val="43752102"/>
    <w:rsid w:val="43776C8C"/>
    <w:rsid w:val="437A189A"/>
    <w:rsid w:val="438A4859"/>
    <w:rsid w:val="43C12433"/>
    <w:rsid w:val="43C127B3"/>
    <w:rsid w:val="43DF3BDE"/>
    <w:rsid w:val="43E85728"/>
    <w:rsid w:val="43ED25CF"/>
    <w:rsid w:val="43F81D25"/>
    <w:rsid w:val="43FB0988"/>
    <w:rsid w:val="443B01A7"/>
    <w:rsid w:val="445A61FD"/>
    <w:rsid w:val="447D7A85"/>
    <w:rsid w:val="44A74632"/>
    <w:rsid w:val="44C837FF"/>
    <w:rsid w:val="44D10175"/>
    <w:rsid w:val="44F1618F"/>
    <w:rsid w:val="452D218C"/>
    <w:rsid w:val="45382850"/>
    <w:rsid w:val="453A310F"/>
    <w:rsid w:val="455C1B56"/>
    <w:rsid w:val="45643E49"/>
    <w:rsid w:val="45750B48"/>
    <w:rsid w:val="45801C85"/>
    <w:rsid w:val="45972920"/>
    <w:rsid w:val="45BF12BD"/>
    <w:rsid w:val="45E909B2"/>
    <w:rsid w:val="46054B5B"/>
    <w:rsid w:val="46661CBA"/>
    <w:rsid w:val="46BA0718"/>
    <w:rsid w:val="46C36878"/>
    <w:rsid w:val="46E131E3"/>
    <w:rsid w:val="46F444B2"/>
    <w:rsid w:val="4708050D"/>
    <w:rsid w:val="472A4BD0"/>
    <w:rsid w:val="47571F09"/>
    <w:rsid w:val="475F200F"/>
    <w:rsid w:val="477D05DF"/>
    <w:rsid w:val="477E022D"/>
    <w:rsid w:val="478C125B"/>
    <w:rsid w:val="478D2D0E"/>
    <w:rsid w:val="47B36FB8"/>
    <w:rsid w:val="47BA4E25"/>
    <w:rsid w:val="47BC3B0E"/>
    <w:rsid w:val="47F12E4A"/>
    <w:rsid w:val="48093DCC"/>
    <w:rsid w:val="483576D7"/>
    <w:rsid w:val="483A0530"/>
    <w:rsid w:val="483A42F0"/>
    <w:rsid w:val="484C362A"/>
    <w:rsid w:val="4862730A"/>
    <w:rsid w:val="48645C8A"/>
    <w:rsid w:val="486C3568"/>
    <w:rsid w:val="48CD0BCC"/>
    <w:rsid w:val="48E70BF4"/>
    <w:rsid w:val="48F52A13"/>
    <w:rsid w:val="490B4675"/>
    <w:rsid w:val="496C1DC4"/>
    <w:rsid w:val="49C07358"/>
    <w:rsid w:val="49E34CCD"/>
    <w:rsid w:val="49EE7B57"/>
    <w:rsid w:val="4A251534"/>
    <w:rsid w:val="4A2E1B76"/>
    <w:rsid w:val="4A366DFD"/>
    <w:rsid w:val="4A3E2C83"/>
    <w:rsid w:val="4A476D6E"/>
    <w:rsid w:val="4A92750F"/>
    <w:rsid w:val="4AA03A68"/>
    <w:rsid w:val="4B1D2F03"/>
    <w:rsid w:val="4B371239"/>
    <w:rsid w:val="4B783AFF"/>
    <w:rsid w:val="4B7A6773"/>
    <w:rsid w:val="4BA015B3"/>
    <w:rsid w:val="4BBD7F33"/>
    <w:rsid w:val="4C112A50"/>
    <w:rsid w:val="4C234923"/>
    <w:rsid w:val="4C3029EE"/>
    <w:rsid w:val="4C4D59CB"/>
    <w:rsid w:val="4C6A75ED"/>
    <w:rsid w:val="4CA4016D"/>
    <w:rsid w:val="4CDD5E58"/>
    <w:rsid w:val="4D0F0872"/>
    <w:rsid w:val="4D4703C0"/>
    <w:rsid w:val="4D666A92"/>
    <w:rsid w:val="4DAC0629"/>
    <w:rsid w:val="4DD94FD5"/>
    <w:rsid w:val="4E14373E"/>
    <w:rsid w:val="4E7556D2"/>
    <w:rsid w:val="4E7E1B6B"/>
    <w:rsid w:val="4E8C414F"/>
    <w:rsid w:val="4F033049"/>
    <w:rsid w:val="4F6506A5"/>
    <w:rsid w:val="4F765A9A"/>
    <w:rsid w:val="4F834C0C"/>
    <w:rsid w:val="4FBE4A7C"/>
    <w:rsid w:val="4FC64714"/>
    <w:rsid w:val="4FFC18EA"/>
    <w:rsid w:val="501A1CB7"/>
    <w:rsid w:val="502D71FA"/>
    <w:rsid w:val="5056444B"/>
    <w:rsid w:val="505B02E5"/>
    <w:rsid w:val="50A93876"/>
    <w:rsid w:val="50DD6F95"/>
    <w:rsid w:val="51110045"/>
    <w:rsid w:val="51277424"/>
    <w:rsid w:val="51402F33"/>
    <w:rsid w:val="51697D4A"/>
    <w:rsid w:val="51742FB0"/>
    <w:rsid w:val="517C597B"/>
    <w:rsid w:val="518940BA"/>
    <w:rsid w:val="51A7166E"/>
    <w:rsid w:val="51C53442"/>
    <w:rsid w:val="51DD52AC"/>
    <w:rsid w:val="524F0699"/>
    <w:rsid w:val="52992C73"/>
    <w:rsid w:val="52CC7B02"/>
    <w:rsid w:val="52CE5C56"/>
    <w:rsid w:val="52F60A12"/>
    <w:rsid w:val="530C3F2F"/>
    <w:rsid w:val="53220A6B"/>
    <w:rsid w:val="534955E0"/>
    <w:rsid w:val="534C5B30"/>
    <w:rsid w:val="54485A7D"/>
    <w:rsid w:val="54492B97"/>
    <w:rsid w:val="54622487"/>
    <w:rsid w:val="546C197C"/>
    <w:rsid w:val="54A95698"/>
    <w:rsid w:val="54AB6B04"/>
    <w:rsid w:val="54C91E54"/>
    <w:rsid w:val="54E56C66"/>
    <w:rsid w:val="55053C61"/>
    <w:rsid w:val="553C7807"/>
    <w:rsid w:val="558A7322"/>
    <w:rsid w:val="558D0FCD"/>
    <w:rsid w:val="55A06EFC"/>
    <w:rsid w:val="55D20D9F"/>
    <w:rsid w:val="55F76B97"/>
    <w:rsid w:val="5618377E"/>
    <w:rsid w:val="561A62FE"/>
    <w:rsid w:val="56282493"/>
    <w:rsid w:val="5634762E"/>
    <w:rsid w:val="56557EB3"/>
    <w:rsid w:val="567C5FF8"/>
    <w:rsid w:val="5683227C"/>
    <w:rsid w:val="56B76B22"/>
    <w:rsid w:val="56C250DF"/>
    <w:rsid w:val="56E322E1"/>
    <w:rsid w:val="57095CD6"/>
    <w:rsid w:val="573E4E30"/>
    <w:rsid w:val="574320D3"/>
    <w:rsid w:val="574E0104"/>
    <w:rsid w:val="57506086"/>
    <w:rsid w:val="57792D84"/>
    <w:rsid w:val="57AC70E4"/>
    <w:rsid w:val="57D5195A"/>
    <w:rsid w:val="57D71223"/>
    <w:rsid w:val="57E266A0"/>
    <w:rsid w:val="57E96682"/>
    <w:rsid w:val="57EE0A4E"/>
    <w:rsid w:val="5805600A"/>
    <w:rsid w:val="580F50F8"/>
    <w:rsid w:val="5812360D"/>
    <w:rsid w:val="58222315"/>
    <w:rsid w:val="58283A29"/>
    <w:rsid w:val="583C155C"/>
    <w:rsid w:val="58512148"/>
    <w:rsid w:val="586B6D90"/>
    <w:rsid w:val="5880293D"/>
    <w:rsid w:val="589C0387"/>
    <w:rsid w:val="58A21B88"/>
    <w:rsid w:val="58AB45EA"/>
    <w:rsid w:val="58AC308A"/>
    <w:rsid w:val="58AF66CB"/>
    <w:rsid w:val="58C607B7"/>
    <w:rsid w:val="58CE6132"/>
    <w:rsid w:val="58D03ED1"/>
    <w:rsid w:val="58D42815"/>
    <w:rsid w:val="59005803"/>
    <w:rsid w:val="59242DB6"/>
    <w:rsid w:val="599D6C33"/>
    <w:rsid w:val="59C61BCD"/>
    <w:rsid w:val="59D20111"/>
    <w:rsid w:val="5A0F2DA5"/>
    <w:rsid w:val="5A1D08D9"/>
    <w:rsid w:val="5A4E357A"/>
    <w:rsid w:val="5A770E52"/>
    <w:rsid w:val="5A7E767D"/>
    <w:rsid w:val="5A826A2B"/>
    <w:rsid w:val="5ABC0B32"/>
    <w:rsid w:val="5AE57A17"/>
    <w:rsid w:val="5B03480A"/>
    <w:rsid w:val="5B0D6CA1"/>
    <w:rsid w:val="5B6E7573"/>
    <w:rsid w:val="5BD404AA"/>
    <w:rsid w:val="5BDA1739"/>
    <w:rsid w:val="5BEF0F54"/>
    <w:rsid w:val="5C0D1A98"/>
    <w:rsid w:val="5C1F0297"/>
    <w:rsid w:val="5C3A19D5"/>
    <w:rsid w:val="5C73277C"/>
    <w:rsid w:val="5CBD49EA"/>
    <w:rsid w:val="5CCE1889"/>
    <w:rsid w:val="5CE871FD"/>
    <w:rsid w:val="5D006DDA"/>
    <w:rsid w:val="5D0E5127"/>
    <w:rsid w:val="5D181048"/>
    <w:rsid w:val="5D31474C"/>
    <w:rsid w:val="5D677890"/>
    <w:rsid w:val="5DA3347D"/>
    <w:rsid w:val="5DA751A0"/>
    <w:rsid w:val="5DC8327D"/>
    <w:rsid w:val="5DF21EE3"/>
    <w:rsid w:val="5DF22101"/>
    <w:rsid w:val="5E171D6A"/>
    <w:rsid w:val="5E2F279D"/>
    <w:rsid w:val="5E7B7F98"/>
    <w:rsid w:val="5E7C1167"/>
    <w:rsid w:val="5E8C011F"/>
    <w:rsid w:val="5E930B4C"/>
    <w:rsid w:val="5E9B7915"/>
    <w:rsid w:val="5EEF03F4"/>
    <w:rsid w:val="5EFD0EEB"/>
    <w:rsid w:val="5EFF2EC7"/>
    <w:rsid w:val="5F053AD9"/>
    <w:rsid w:val="5F0546BC"/>
    <w:rsid w:val="5F3150EA"/>
    <w:rsid w:val="5F837BD3"/>
    <w:rsid w:val="5FD51104"/>
    <w:rsid w:val="60112620"/>
    <w:rsid w:val="60117419"/>
    <w:rsid w:val="607873D9"/>
    <w:rsid w:val="60A34340"/>
    <w:rsid w:val="60B53AF3"/>
    <w:rsid w:val="60E97952"/>
    <w:rsid w:val="610E3F66"/>
    <w:rsid w:val="61235E89"/>
    <w:rsid w:val="61330B6F"/>
    <w:rsid w:val="615109B8"/>
    <w:rsid w:val="61970F74"/>
    <w:rsid w:val="61DB31FB"/>
    <w:rsid w:val="61F47FA5"/>
    <w:rsid w:val="620E2A9E"/>
    <w:rsid w:val="62616497"/>
    <w:rsid w:val="62674C7D"/>
    <w:rsid w:val="62905E74"/>
    <w:rsid w:val="629E6926"/>
    <w:rsid w:val="62A17850"/>
    <w:rsid w:val="62A55DE6"/>
    <w:rsid w:val="62DC686D"/>
    <w:rsid w:val="63054026"/>
    <w:rsid w:val="632114D2"/>
    <w:rsid w:val="634D5F33"/>
    <w:rsid w:val="63501D2E"/>
    <w:rsid w:val="63553BEE"/>
    <w:rsid w:val="636038DF"/>
    <w:rsid w:val="63650098"/>
    <w:rsid w:val="63692B47"/>
    <w:rsid w:val="636A5E6B"/>
    <w:rsid w:val="6395277F"/>
    <w:rsid w:val="63A9054C"/>
    <w:rsid w:val="63AE41BD"/>
    <w:rsid w:val="63BF6CF7"/>
    <w:rsid w:val="63E46F86"/>
    <w:rsid w:val="64183FF2"/>
    <w:rsid w:val="641E3FFE"/>
    <w:rsid w:val="64532DE6"/>
    <w:rsid w:val="645A72CB"/>
    <w:rsid w:val="647513BD"/>
    <w:rsid w:val="64A979B4"/>
    <w:rsid w:val="64B87A90"/>
    <w:rsid w:val="65297888"/>
    <w:rsid w:val="654A693A"/>
    <w:rsid w:val="65624B1E"/>
    <w:rsid w:val="65A978D2"/>
    <w:rsid w:val="65EA08BF"/>
    <w:rsid w:val="660B0D1E"/>
    <w:rsid w:val="662911F2"/>
    <w:rsid w:val="666C55E4"/>
    <w:rsid w:val="667B475D"/>
    <w:rsid w:val="667E5534"/>
    <w:rsid w:val="66CB157C"/>
    <w:rsid w:val="66CB6336"/>
    <w:rsid w:val="66DE3B56"/>
    <w:rsid w:val="66E903A5"/>
    <w:rsid w:val="670868BD"/>
    <w:rsid w:val="671C1315"/>
    <w:rsid w:val="671F703D"/>
    <w:rsid w:val="675F5EB5"/>
    <w:rsid w:val="6766037B"/>
    <w:rsid w:val="676D5805"/>
    <w:rsid w:val="679E3C84"/>
    <w:rsid w:val="67A56B54"/>
    <w:rsid w:val="68094F52"/>
    <w:rsid w:val="682E1E99"/>
    <w:rsid w:val="684F64E8"/>
    <w:rsid w:val="68551013"/>
    <w:rsid w:val="685B702E"/>
    <w:rsid w:val="685D6C89"/>
    <w:rsid w:val="68733F68"/>
    <w:rsid w:val="68B50BB0"/>
    <w:rsid w:val="691476C8"/>
    <w:rsid w:val="691819D4"/>
    <w:rsid w:val="693A0487"/>
    <w:rsid w:val="69441095"/>
    <w:rsid w:val="6952641A"/>
    <w:rsid w:val="6967724D"/>
    <w:rsid w:val="69B678BE"/>
    <w:rsid w:val="69BA6C1C"/>
    <w:rsid w:val="69C030C1"/>
    <w:rsid w:val="69DE67F0"/>
    <w:rsid w:val="6A0862A2"/>
    <w:rsid w:val="6A2E6E71"/>
    <w:rsid w:val="6A4062CF"/>
    <w:rsid w:val="6A480BA7"/>
    <w:rsid w:val="6AAA20B1"/>
    <w:rsid w:val="6AB94BC9"/>
    <w:rsid w:val="6ACE6184"/>
    <w:rsid w:val="6AEF5AF2"/>
    <w:rsid w:val="6AF86A1A"/>
    <w:rsid w:val="6AFD4E3E"/>
    <w:rsid w:val="6B0D7E55"/>
    <w:rsid w:val="6B214582"/>
    <w:rsid w:val="6B46556D"/>
    <w:rsid w:val="6B841C85"/>
    <w:rsid w:val="6BAB0747"/>
    <w:rsid w:val="6BC43D22"/>
    <w:rsid w:val="6BC65A45"/>
    <w:rsid w:val="6BE141BE"/>
    <w:rsid w:val="6BE81F61"/>
    <w:rsid w:val="6C1B76DB"/>
    <w:rsid w:val="6C546BD3"/>
    <w:rsid w:val="6C701AB3"/>
    <w:rsid w:val="6CB43ACA"/>
    <w:rsid w:val="6CCA63A6"/>
    <w:rsid w:val="6CDA6FEE"/>
    <w:rsid w:val="6D1E2D53"/>
    <w:rsid w:val="6D272E49"/>
    <w:rsid w:val="6D8575CD"/>
    <w:rsid w:val="6DBC48EC"/>
    <w:rsid w:val="6DD4607C"/>
    <w:rsid w:val="6DD55335"/>
    <w:rsid w:val="6DE04F34"/>
    <w:rsid w:val="6DE730DE"/>
    <w:rsid w:val="6E0F4A7D"/>
    <w:rsid w:val="6E490A80"/>
    <w:rsid w:val="6E4D470E"/>
    <w:rsid w:val="6E572C84"/>
    <w:rsid w:val="6E8C365E"/>
    <w:rsid w:val="6E985249"/>
    <w:rsid w:val="6EA00586"/>
    <w:rsid w:val="6ECC020E"/>
    <w:rsid w:val="6ED31340"/>
    <w:rsid w:val="6ED50870"/>
    <w:rsid w:val="6EFC041B"/>
    <w:rsid w:val="6F2E06F3"/>
    <w:rsid w:val="6F756AFD"/>
    <w:rsid w:val="6F7A128C"/>
    <w:rsid w:val="6FC23174"/>
    <w:rsid w:val="6FE14760"/>
    <w:rsid w:val="6FE77BE4"/>
    <w:rsid w:val="701B4127"/>
    <w:rsid w:val="704E08DB"/>
    <w:rsid w:val="709E26EE"/>
    <w:rsid w:val="70BF5596"/>
    <w:rsid w:val="70D548ED"/>
    <w:rsid w:val="71D500C3"/>
    <w:rsid w:val="71D63903"/>
    <w:rsid w:val="72026E5C"/>
    <w:rsid w:val="72083473"/>
    <w:rsid w:val="72513D10"/>
    <w:rsid w:val="7269783E"/>
    <w:rsid w:val="72706096"/>
    <w:rsid w:val="728F2DD1"/>
    <w:rsid w:val="729528FE"/>
    <w:rsid w:val="72982076"/>
    <w:rsid w:val="72AA24EF"/>
    <w:rsid w:val="72AF304D"/>
    <w:rsid w:val="72FB3CFE"/>
    <w:rsid w:val="730C4C56"/>
    <w:rsid w:val="73287AA4"/>
    <w:rsid w:val="73413247"/>
    <w:rsid w:val="7348221E"/>
    <w:rsid w:val="735D376D"/>
    <w:rsid w:val="73B64662"/>
    <w:rsid w:val="73CC244B"/>
    <w:rsid w:val="73F43AE8"/>
    <w:rsid w:val="74180877"/>
    <w:rsid w:val="743A4E07"/>
    <w:rsid w:val="744F0B2E"/>
    <w:rsid w:val="749B023F"/>
    <w:rsid w:val="74A7295A"/>
    <w:rsid w:val="74C4191C"/>
    <w:rsid w:val="74D02DD0"/>
    <w:rsid w:val="74D131EA"/>
    <w:rsid w:val="74EB6AD9"/>
    <w:rsid w:val="752A1C3D"/>
    <w:rsid w:val="75416E6F"/>
    <w:rsid w:val="75597EAB"/>
    <w:rsid w:val="75C41D9A"/>
    <w:rsid w:val="75D15EDA"/>
    <w:rsid w:val="75D464DE"/>
    <w:rsid w:val="75E528A0"/>
    <w:rsid w:val="75EA1932"/>
    <w:rsid w:val="7604546A"/>
    <w:rsid w:val="7619718D"/>
    <w:rsid w:val="76724F41"/>
    <w:rsid w:val="76793EE2"/>
    <w:rsid w:val="76961D0D"/>
    <w:rsid w:val="76A811EF"/>
    <w:rsid w:val="76BC4D81"/>
    <w:rsid w:val="76E82EC9"/>
    <w:rsid w:val="77063CC7"/>
    <w:rsid w:val="77116D11"/>
    <w:rsid w:val="773D418B"/>
    <w:rsid w:val="775B235C"/>
    <w:rsid w:val="777677DB"/>
    <w:rsid w:val="777A4BDB"/>
    <w:rsid w:val="779A3255"/>
    <w:rsid w:val="77B00F06"/>
    <w:rsid w:val="77D61E4C"/>
    <w:rsid w:val="77F91116"/>
    <w:rsid w:val="78090C6C"/>
    <w:rsid w:val="78703AD1"/>
    <w:rsid w:val="787E4673"/>
    <w:rsid w:val="787F5A69"/>
    <w:rsid w:val="78E66F4F"/>
    <w:rsid w:val="7914635E"/>
    <w:rsid w:val="79160717"/>
    <w:rsid w:val="791A4D10"/>
    <w:rsid w:val="7923239F"/>
    <w:rsid w:val="793B6933"/>
    <w:rsid w:val="79443A9C"/>
    <w:rsid w:val="79583594"/>
    <w:rsid w:val="79CA0C74"/>
    <w:rsid w:val="7A194175"/>
    <w:rsid w:val="7A4D7F1D"/>
    <w:rsid w:val="7A805C3B"/>
    <w:rsid w:val="7A9E5344"/>
    <w:rsid w:val="7ABD586A"/>
    <w:rsid w:val="7AC47C35"/>
    <w:rsid w:val="7AFB0AE9"/>
    <w:rsid w:val="7B265F1A"/>
    <w:rsid w:val="7B277CAD"/>
    <w:rsid w:val="7B3249ED"/>
    <w:rsid w:val="7B8C3764"/>
    <w:rsid w:val="7BD23232"/>
    <w:rsid w:val="7BE101A2"/>
    <w:rsid w:val="7BE1115C"/>
    <w:rsid w:val="7BE33356"/>
    <w:rsid w:val="7C1E3CB6"/>
    <w:rsid w:val="7C597703"/>
    <w:rsid w:val="7C75629E"/>
    <w:rsid w:val="7C7F7714"/>
    <w:rsid w:val="7C8D09CA"/>
    <w:rsid w:val="7C9C50E1"/>
    <w:rsid w:val="7CAE2827"/>
    <w:rsid w:val="7D124979"/>
    <w:rsid w:val="7D1E196C"/>
    <w:rsid w:val="7D334A60"/>
    <w:rsid w:val="7D4457C0"/>
    <w:rsid w:val="7D5923AA"/>
    <w:rsid w:val="7D617C37"/>
    <w:rsid w:val="7DD56B10"/>
    <w:rsid w:val="7DDD5956"/>
    <w:rsid w:val="7DE246C6"/>
    <w:rsid w:val="7DF37C16"/>
    <w:rsid w:val="7E025FE1"/>
    <w:rsid w:val="7E4826C4"/>
    <w:rsid w:val="7E4D2494"/>
    <w:rsid w:val="7E961340"/>
    <w:rsid w:val="7EAE2078"/>
    <w:rsid w:val="7EB10B87"/>
    <w:rsid w:val="7EDB4CB5"/>
    <w:rsid w:val="7F0708C1"/>
    <w:rsid w:val="7F0B4496"/>
    <w:rsid w:val="7F104E07"/>
    <w:rsid w:val="7F455673"/>
    <w:rsid w:val="7F457061"/>
    <w:rsid w:val="7F4851B5"/>
    <w:rsid w:val="7F485B22"/>
    <w:rsid w:val="7F50190B"/>
    <w:rsid w:val="7F765012"/>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7487A"/>
  <w15:docId w15:val="{AC0E84E8-9567-477F-82B5-B24E86F63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
    <w:link w:val="20"/>
    <w:qFormat/>
    <w:pPr>
      <w:keepLines/>
      <w:numPr>
        <w:numId w:val="2"/>
      </w:numPr>
      <w:spacing w:before="240" w:after="240"/>
      <w:ind w:left="0" w:firstLine="0"/>
      <w:outlineLvl w:val="1"/>
    </w:pPr>
    <w:rPr>
      <w:b w:val="0"/>
      <w:sz w:val="24"/>
      <w:szCs w:val="28"/>
    </w:rPr>
  </w:style>
  <w:style w:type="paragraph" w:styleId="3">
    <w:name w:val="heading 3"/>
    <w:basedOn w:val="2"/>
    <w:next w:val="a"/>
    <w:link w:val="30"/>
    <w:qFormat/>
    <w:pPr>
      <w:numPr>
        <w:ilvl w:val="1"/>
      </w:numPr>
      <w:ind w:left="0" w:firstLine="0"/>
      <w:outlineLvl w:val="2"/>
    </w:pPr>
    <w:rPr>
      <w:sz w:val="22"/>
      <w:szCs w:val="32"/>
    </w:rPr>
  </w:style>
  <w:style w:type="paragraph" w:styleId="4">
    <w:name w:val="heading 4"/>
    <w:basedOn w:val="3"/>
    <w:next w:val="a"/>
    <w:link w:val="40"/>
    <w:qFormat/>
    <w:pPr>
      <w:keepNext/>
      <w:overflowPunct w:val="0"/>
      <w:spacing w:after="0"/>
      <w:ind w:left="1051" w:hanging="851"/>
      <w:textAlignment w:val="baseline"/>
      <w:outlineLvl w:val="3"/>
    </w:pPr>
    <w:rPr>
      <w:b/>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ind w:firstLine="420"/>
      <w:jc w:val="both"/>
    </w:pPr>
    <w:rPr>
      <w:kern w:val="2"/>
      <w:sz w:val="21"/>
    </w:rPr>
  </w:style>
  <w:style w:type="paragraph" w:styleId="a4">
    <w:name w:val="caption"/>
    <w:basedOn w:val="a"/>
    <w:next w:val="a"/>
    <w:link w:val="a5"/>
    <w:qFormat/>
    <w:pPr>
      <w:tabs>
        <w:tab w:val="left" w:pos="1418"/>
      </w:tabs>
      <w:spacing w:before="120" w:after="120"/>
    </w:pPr>
    <w:rPr>
      <w:b/>
      <w:bCs/>
      <w:lang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style>
  <w:style w:type="paragraph" w:styleId="aa">
    <w:name w:val="Body Text"/>
    <w:basedOn w:val="a"/>
    <w:link w:val="ab"/>
    <w:qFormat/>
    <w:pPr>
      <w:widowControl w:val="0"/>
      <w:spacing w:after="0"/>
      <w:jc w:val="both"/>
    </w:pPr>
    <w:rPr>
      <w:color w:val="0000FF"/>
      <w:kern w:val="2"/>
      <w:sz w:val="21"/>
    </w:rPr>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0"/>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before="50" w:afterLines="50" w:after="6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1"/>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0"/>
      </w:tabs>
      <w:ind w:left="0"/>
    </w:pPr>
    <w:rPr>
      <w:rFonts w:eastAsiaTheme="minorEastAsia"/>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ACF7A-BE5B-4D76-B421-FCD43A374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3901</Words>
  <Characters>22236</Characters>
  <Application>Microsoft Office Word</Application>
  <DocSecurity>0</DocSecurity>
  <Lines>185</Lines>
  <Paragraphs>52</Paragraphs>
  <ScaleCrop>false</ScaleCrop>
  <Company>ZTE</Company>
  <LinksUpToDate>false</LinksUpToDate>
  <CharactersWithSpaces>26085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Mengzhu,2</cp:lastModifiedBy>
  <cp:revision>30</cp:revision>
  <dcterms:created xsi:type="dcterms:W3CDTF">2022-11-07T07:27:00Z</dcterms:created>
  <dcterms:modified xsi:type="dcterms:W3CDTF">2024-02-19T12:52:00Z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5957769E12EE4606A142C938BA306CE4</vt:lpwstr>
  </property>
</Properties>
</file>